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4B90" w14:textId="77777777" w:rsidR="00286DCA" w:rsidRPr="00A064B0" w:rsidRDefault="00286DCA">
      <w:pPr>
        <w:rPr>
          <w:b/>
          <w:sz w:val="36"/>
          <w:szCs w:val="36"/>
          <w:lang w:val="en-US"/>
        </w:rPr>
      </w:pPr>
      <w:bookmarkStart w:id="0" w:name="_Hlk153180030"/>
      <w:bookmarkEnd w:id="0"/>
    </w:p>
    <w:p w14:paraId="6F2FA74E" w14:textId="77777777" w:rsidR="00394B40" w:rsidRPr="00A064B0" w:rsidRDefault="00394B40">
      <w:pPr>
        <w:rPr>
          <w:b/>
          <w:sz w:val="36"/>
          <w:szCs w:val="36"/>
          <w:lang w:val="en-US"/>
        </w:rPr>
      </w:pPr>
    </w:p>
    <w:p w14:paraId="12324CEE" w14:textId="77777777" w:rsidR="00394B40" w:rsidRPr="00A064B0" w:rsidRDefault="00394B40">
      <w:pPr>
        <w:rPr>
          <w:b/>
          <w:sz w:val="36"/>
          <w:szCs w:val="36"/>
          <w:lang w:val="en-US"/>
        </w:rPr>
      </w:pPr>
    </w:p>
    <w:p w14:paraId="2EBE0806" w14:textId="77777777" w:rsidR="00394B40" w:rsidRPr="00A064B0" w:rsidRDefault="00394B40">
      <w:pPr>
        <w:rPr>
          <w:b/>
          <w:sz w:val="36"/>
          <w:szCs w:val="36"/>
          <w:lang w:val="en-US"/>
        </w:rPr>
      </w:pPr>
    </w:p>
    <w:p w14:paraId="4B46A58C" w14:textId="77777777" w:rsidR="00394B40" w:rsidRPr="00A064B0" w:rsidRDefault="00394B40">
      <w:pPr>
        <w:rPr>
          <w:b/>
          <w:sz w:val="36"/>
          <w:szCs w:val="36"/>
          <w:lang w:val="en-US"/>
        </w:rPr>
      </w:pPr>
    </w:p>
    <w:p w14:paraId="7049BDC1" w14:textId="77777777" w:rsidR="00394B40" w:rsidRPr="00A064B0" w:rsidRDefault="00394B40">
      <w:pPr>
        <w:rPr>
          <w:b/>
          <w:sz w:val="36"/>
          <w:szCs w:val="36"/>
          <w:lang w:val="en-US"/>
        </w:rPr>
      </w:pPr>
    </w:p>
    <w:p w14:paraId="58018368" w14:textId="77777777" w:rsidR="00394B40" w:rsidRPr="00A064B0" w:rsidRDefault="00394B40" w:rsidP="00394B40">
      <w:pPr>
        <w:jc w:val="center"/>
        <w:rPr>
          <w:b/>
          <w:sz w:val="36"/>
          <w:szCs w:val="36"/>
        </w:rPr>
      </w:pPr>
      <w:r w:rsidRPr="00A064B0">
        <w:rPr>
          <w:b/>
          <w:sz w:val="36"/>
          <w:szCs w:val="36"/>
        </w:rPr>
        <w:t>Центробежные насосы</w:t>
      </w:r>
    </w:p>
    <w:p w14:paraId="4D1B1502" w14:textId="77777777" w:rsidR="00394B40" w:rsidRPr="00A064B0" w:rsidRDefault="00394B40" w:rsidP="00394B40">
      <w:pPr>
        <w:jc w:val="center"/>
        <w:rPr>
          <w:b/>
          <w:sz w:val="36"/>
          <w:szCs w:val="36"/>
        </w:rPr>
      </w:pPr>
      <w:r w:rsidRPr="00A064B0">
        <w:rPr>
          <w:b/>
          <w:sz w:val="36"/>
          <w:szCs w:val="36"/>
        </w:rPr>
        <w:t xml:space="preserve">типа </w:t>
      </w:r>
      <w:proofErr w:type="spellStart"/>
      <w:r w:rsidRPr="00A064B0">
        <w:rPr>
          <w:b/>
          <w:sz w:val="36"/>
          <w:szCs w:val="36"/>
        </w:rPr>
        <w:t>ХМс</w:t>
      </w:r>
      <w:proofErr w:type="spellEnd"/>
    </w:p>
    <w:p w14:paraId="2301BA9B" w14:textId="77777777" w:rsidR="00394B40" w:rsidRPr="00A064B0" w:rsidRDefault="00394B40" w:rsidP="00394B40">
      <w:pPr>
        <w:jc w:val="center"/>
        <w:rPr>
          <w:b/>
          <w:sz w:val="36"/>
          <w:szCs w:val="36"/>
        </w:rPr>
      </w:pPr>
      <w:r w:rsidRPr="00A064B0">
        <w:rPr>
          <w:b/>
          <w:sz w:val="36"/>
          <w:szCs w:val="36"/>
        </w:rPr>
        <w:t>с одинарным торцовым уплотнением</w:t>
      </w:r>
    </w:p>
    <w:p w14:paraId="14608DB9" w14:textId="77777777" w:rsidR="00394B40" w:rsidRPr="00A064B0" w:rsidRDefault="00394B40" w:rsidP="00394B40">
      <w:pPr>
        <w:jc w:val="center"/>
        <w:rPr>
          <w:b/>
          <w:sz w:val="36"/>
          <w:szCs w:val="36"/>
        </w:rPr>
      </w:pPr>
      <w:r w:rsidRPr="00A064B0">
        <w:rPr>
          <w:b/>
          <w:sz w:val="36"/>
          <w:szCs w:val="36"/>
        </w:rPr>
        <w:t>и</w:t>
      </w:r>
    </w:p>
    <w:p w14:paraId="5729BBA3" w14:textId="77777777" w:rsidR="00394B40" w:rsidRPr="00A064B0" w:rsidRDefault="00394B40" w:rsidP="00394B40">
      <w:pPr>
        <w:jc w:val="center"/>
        <w:rPr>
          <w:b/>
          <w:sz w:val="36"/>
          <w:szCs w:val="36"/>
        </w:rPr>
      </w:pPr>
      <w:r w:rsidRPr="00A064B0">
        <w:rPr>
          <w:b/>
          <w:sz w:val="36"/>
          <w:szCs w:val="36"/>
        </w:rPr>
        <w:t>двойным торцовым уплотнением, установленным способом «тандем»</w:t>
      </w:r>
    </w:p>
    <w:p w14:paraId="7710365A" w14:textId="77777777" w:rsidR="00394B40" w:rsidRPr="00A064B0" w:rsidRDefault="00394B40" w:rsidP="00394B40">
      <w:pPr>
        <w:rPr>
          <w:b/>
          <w:sz w:val="36"/>
          <w:szCs w:val="36"/>
        </w:rPr>
      </w:pPr>
    </w:p>
    <w:p w14:paraId="4402083E" w14:textId="77777777" w:rsidR="00394B40" w:rsidRPr="00A064B0" w:rsidRDefault="00394B40" w:rsidP="00394B40">
      <w:pPr>
        <w:rPr>
          <w:b/>
          <w:sz w:val="36"/>
          <w:szCs w:val="36"/>
        </w:rPr>
      </w:pPr>
    </w:p>
    <w:p w14:paraId="1D02FB95" w14:textId="77777777" w:rsidR="008B79FE" w:rsidRPr="00A064B0" w:rsidRDefault="008B79FE" w:rsidP="00394B40">
      <w:pPr>
        <w:rPr>
          <w:b/>
          <w:sz w:val="36"/>
          <w:szCs w:val="36"/>
        </w:rPr>
      </w:pPr>
    </w:p>
    <w:p w14:paraId="167A3A6E" w14:textId="77777777" w:rsidR="008B79FE" w:rsidRPr="00A064B0" w:rsidRDefault="008B79FE" w:rsidP="00394B40">
      <w:pPr>
        <w:rPr>
          <w:b/>
          <w:sz w:val="36"/>
          <w:szCs w:val="36"/>
        </w:rPr>
      </w:pPr>
    </w:p>
    <w:p w14:paraId="6A204362" w14:textId="77777777" w:rsidR="00394B40" w:rsidRPr="00A064B0" w:rsidRDefault="00394B40" w:rsidP="00394B40">
      <w:pPr>
        <w:jc w:val="center"/>
        <w:rPr>
          <w:b/>
          <w:sz w:val="36"/>
          <w:szCs w:val="36"/>
        </w:rPr>
      </w:pPr>
    </w:p>
    <w:p w14:paraId="72C5F3FE" w14:textId="77777777" w:rsidR="00394B40" w:rsidRPr="00A064B0" w:rsidRDefault="00394B40" w:rsidP="00394B40">
      <w:pPr>
        <w:jc w:val="center"/>
        <w:rPr>
          <w:b/>
          <w:sz w:val="36"/>
          <w:szCs w:val="36"/>
        </w:rPr>
      </w:pPr>
      <w:r w:rsidRPr="00A064B0">
        <w:rPr>
          <w:b/>
          <w:sz w:val="36"/>
          <w:szCs w:val="36"/>
        </w:rPr>
        <w:t>РУКОВОДСТВО ПО МОНТАЖУ И ЭКСПЛУАТАЦИИ</w:t>
      </w:r>
    </w:p>
    <w:p w14:paraId="2F2E5EF8" w14:textId="77777777" w:rsidR="00394B40" w:rsidRPr="00A064B0" w:rsidRDefault="00394B40" w:rsidP="00394B40">
      <w:pPr>
        <w:jc w:val="center"/>
        <w:rPr>
          <w:b/>
        </w:rPr>
      </w:pPr>
    </w:p>
    <w:p w14:paraId="20FE2823" w14:textId="77777777" w:rsidR="00394B40" w:rsidRPr="00A064B0" w:rsidRDefault="00394B40" w:rsidP="00394B40">
      <w:pPr>
        <w:jc w:val="center"/>
        <w:rPr>
          <w:b/>
        </w:rPr>
      </w:pPr>
    </w:p>
    <w:p w14:paraId="51568A99" w14:textId="77777777" w:rsidR="00394B40" w:rsidRPr="00A064B0" w:rsidRDefault="00394B40" w:rsidP="00394B40">
      <w:pPr>
        <w:jc w:val="center"/>
        <w:rPr>
          <w:b/>
        </w:rPr>
      </w:pPr>
    </w:p>
    <w:p w14:paraId="000FFF28" w14:textId="77777777" w:rsidR="00394B40" w:rsidRPr="00A064B0" w:rsidRDefault="00394B40" w:rsidP="00394B40">
      <w:pPr>
        <w:jc w:val="center"/>
        <w:rPr>
          <w:b/>
        </w:rPr>
      </w:pPr>
      <w:r w:rsidRPr="00A064B0">
        <w:rPr>
          <w:b/>
        </w:rPr>
        <w:t>19.00.000 РЭ</w:t>
      </w:r>
    </w:p>
    <w:p w14:paraId="00BC4068" w14:textId="77777777" w:rsidR="00394B40" w:rsidRPr="00A064B0" w:rsidRDefault="00394B40" w:rsidP="00394B40">
      <w:pPr>
        <w:jc w:val="center"/>
        <w:rPr>
          <w:b/>
        </w:rPr>
      </w:pPr>
    </w:p>
    <w:p w14:paraId="50FF82F7" w14:textId="77777777" w:rsidR="00394B40" w:rsidRPr="00A064B0" w:rsidRDefault="00394B40" w:rsidP="00394B40">
      <w:pPr>
        <w:jc w:val="center"/>
        <w:rPr>
          <w:b/>
        </w:rPr>
      </w:pPr>
    </w:p>
    <w:p w14:paraId="7550132A" w14:textId="77777777" w:rsidR="00394B40" w:rsidRPr="00A064B0" w:rsidRDefault="00394B40" w:rsidP="00394B40">
      <w:pPr>
        <w:jc w:val="center"/>
        <w:rPr>
          <w:b/>
        </w:rPr>
      </w:pPr>
      <w:r w:rsidRPr="00A064B0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621308D3" wp14:editId="0F466B49">
            <wp:simplePos x="0" y="0"/>
            <wp:positionH relativeFrom="column">
              <wp:posOffset>5433695</wp:posOffset>
            </wp:positionH>
            <wp:positionV relativeFrom="paragraph">
              <wp:posOffset>175260</wp:posOffset>
            </wp:positionV>
            <wp:extent cx="675640" cy="643890"/>
            <wp:effectExtent l="0" t="0" r="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4B0">
        <w:rPr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B8E80D3" wp14:editId="44F0E60F">
            <wp:simplePos x="0" y="0"/>
            <wp:positionH relativeFrom="column">
              <wp:posOffset>3363595</wp:posOffset>
            </wp:positionH>
            <wp:positionV relativeFrom="paragraph">
              <wp:posOffset>4784725</wp:posOffset>
            </wp:positionV>
            <wp:extent cx="835025" cy="112585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4B0">
        <w:rPr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56192" behindDoc="0" locked="0" layoutInCell="1" allowOverlap="1" wp14:anchorId="68B6AB42" wp14:editId="42D4ECB3">
            <wp:simplePos x="0" y="0"/>
            <wp:positionH relativeFrom="column">
              <wp:posOffset>3363595</wp:posOffset>
            </wp:positionH>
            <wp:positionV relativeFrom="paragraph">
              <wp:posOffset>4784725</wp:posOffset>
            </wp:positionV>
            <wp:extent cx="835025" cy="112585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4B0">
        <w:rPr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50048" behindDoc="0" locked="0" layoutInCell="1" allowOverlap="1" wp14:anchorId="7D89742D" wp14:editId="1D3AEACB">
            <wp:simplePos x="0" y="0"/>
            <wp:positionH relativeFrom="column">
              <wp:posOffset>3363595</wp:posOffset>
            </wp:positionH>
            <wp:positionV relativeFrom="paragraph">
              <wp:posOffset>4784725</wp:posOffset>
            </wp:positionV>
            <wp:extent cx="835025" cy="112585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4B0">
        <w:rPr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43904" behindDoc="0" locked="0" layoutInCell="1" allowOverlap="1" wp14:anchorId="784E3EBE" wp14:editId="6CC9E66C">
            <wp:simplePos x="0" y="0"/>
            <wp:positionH relativeFrom="column">
              <wp:posOffset>3363595</wp:posOffset>
            </wp:positionH>
            <wp:positionV relativeFrom="paragraph">
              <wp:posOffset>4784725</wp:posOffset>
            </wp:positionV>
            <wp:extent cx="835025" cy="11258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FC2799" w14:textId="77777777" w:rsidR="00394B40" w:rsidRPr="00A064B0" w:rsidRDefault="00394B40" w:rsidP="00394B40">
      <w:pPr>
        <w:jc w:val="center"/>
        <w:rPr>
          <w:b/>
        </w:rPr>
      </w:pPr>
      <w:r w:rsidRPr="00A064B0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A064B0">
        <w:rPr>
          <w:b/>
          <w:noProof/>
        </w:rPr>
        <w:drawing>
          <wp:inline distT="0" distB="0" distL="0" distR="0" wp14:anchorId="1899B08D" wp14:editId="5B16D9AD">
            <wp:extent cx="469265" cy="628015"/>
            <wp:effectExtent l="0" t="0" r="698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7DD71" w14:textId="77777777" w:rsidR="00394B40" w:rsidRPr="00A064B0" w:rsidRDefault="00394B40" w:rsidP="00394B40">
      <w:pPr>
        <w:jc w:val="center"/>
        <w:rPr>
          <w:b/>
        </w:rPr>
      </w:pPr>
    </w:p>
    <w:p w14:paraId="7E470F1D" w14:textId="77777777" w:rsidR="00394B40" w:rsidRPr="00A064B0" w:rsidRDefault="00394B40" w:rsidP="00394B40">
      <w:pPr>
        <w:jc w:val="center"/>
        <w:rPr>
          <w:b/>
        </w:rPr>
      </w:pPr>
    </w:p>
    <w:p w14:paraId="071BCE4A" w14:textId="77777777" w:rsidR="00394B40" w:rsidRPr="00A064B0" w:rsidRDefault="00394B40" w:rsidP="00394B40">
      <w:pPr>
        <w:jc w:val="center"/>
        <w:rPr>
          <w:b/>
        </w:rPr>
      </w:pPr>
    </w:p>
    <w:p w14:paraId="50C59F02" w14:textId="77777777" w:rsidR="00394B40" w:rsidRPr="00A064B0" w:rsidRDefault="00394B40" w:rsidP="00394B40">
      <w:pPr>
        <w:jc w:val="center"/>
        <w:rPr>
          <w:b/>
        </w:rPr>
      </w:pPr>
    </w:p>
    <w:p w14:paraId="4871FD6C" w14:textId="77777777" w:rsidR="00394B40" w:rsidRPr="00A064B0" w:rsidRDefault="00394B40" w:rsidP="00394B40">
      <w:pPr>
        <w:jc w:val="center"/>
        <w:rPr>
          <w:b/>
        </w:rPr>
      </w:pPr>
    </w:p>
    <w:p w14:paraId="5813EF13" w14:textId="77777777" w:rsidR="00394B40" w:rsidRPr="00A064B0" w:rsidRDefault="00394B40" w:rsidP="00394B40">
      <w:pPr>
        <w:jc w:val="center"/>
        <w:rPr>
          <w:b/>
        </w:rPr>
      </w:pPr>
    </w:p>
    <w:p w14:paraId="0FC799C0" w14:textId="77777777" w:rsidR="00394B40" w:rsidRPr="00A064B0" w:rsidRDefault="00394B40" w:rsidP="00394B40">
      <w:pPr>
        <w:jc w:val="center"/>
        <w:rPr>
          <w:b/>
        </w:rPr>
      </w:pPr>
    </w:p>
    <w:p w14:paraId="7762192A" w14:textId="77777777" w:rsidR="00394B40" w:rsidRPr="00A064B0" w:rsidRDefault="00394B40" w:rsidP="00394B40">
      <w:pPr>
        <w:jc w:val="center"/>
        <w:rPr>
          <w:b/>
        </w:rPr>
      </w:pPr>
    </w:p>
    <w:p w14:paraId="096C45DD" w14:textId="77777777" w:rsidR="008B79FE" w:rsidRPr="00A064B0" w:rsidRDefault="008B79FE" w:rsidP="00394B40">
      <w:pPr>
        <w:jc w:val="center"/>
        <w:rPr>
          <w:b/>
        </w:rPr>
      </w:pPr>
    </w:p>
    <w:p w14:paraId="19C0EE74" w14:textId="77777777" w:rsidR="003750CD" w:rsidRPr="00A064B0" w:rsidRDefault="003750CD" w:rsidP="00394B40">
      <w:pPr>
        <w:jc w:val="center"/>
        <w:rPr>
          <w:b/>
        </w:rPr>
      </w:pPr>
    </w:p>
    <w:p w14:paraId="19889057" w14:textId="77777777" w:rsidR="008B79FE" w:rsidRPr="00A064B0" w:rsidRDefault="008B79FE" w:rsidP="00394B40">
      <w:pPr>
        <w:jc w:val="center"/>
        <w:rPr>
          <w:b/>
        </w:rPr>
      </w:pPr>
    </w:p>
    <w:p w14:paraId="271615ED" w14:textId="77777777" w:rsidR="00394B40" w:rsidRPr="00A064B0" w:rsidRDefault="00394B40" w:rsidP="00394B40">
      <w:pPr>
        <w:rPr>
          <w:b/>
        </w:rPr>
      </w:pPr>
    </w:p>
    <w:p w14:paraId="1553E10B" w14:textId="77777777" w:rsidR="00394B40" w:rsidRPr="00A064B0" w:rsidRDefault="00394B40" w:rsidP="00394B40">
      <w:pPr>
        <w:jc w:val="center"/>
        <w:rPr>
          <w:b/>
        </w:rPr>
      </w:pPr>
    </w:p>
    <w:p w14:paraId="4DED2276" w14:textId="77777777" w:rsidR="00394B40" w:rsidRPr="00A064B0" w:rsidRDefault="00394B40" w:rsidP="00394B40">
      <w:pPr>
        <w:rPr>
          <w:b/>
        </w:rPr>
      </w:pPr>
    </w:p>
    <w:p w14:paraId="1D4FDCF0" w14:textId="77777777" w:rsidR="00394B40" w:rsidRPr="00A064B0" w:rsidRDefault="00394B40" w:rsidP="00394B40">
      <w:pPr>
        <w:jc w:val="center"/>
        <w:rPr>
          <w:b/>
        </w:rPr>
      </w:pPr>
    </w:p>
    <w:p w14:paraId="1BDBB563" w14:textId="77777777" w:rsidR="00394B40" w:rsidRPr="00A064B0" w:rsidRDefault="00394B40" w:rsidP="00394B40">
      <w:pPr>
        <w:jc w:val="center"/>
        <w:rPr>
          <w:b/>
        </w:rPr>
      </w:pPr>
      <w:r w:rsidRPr="00A064B0">
        <w:rPr>
          <w:b/>
        </w:rPr>
        <w:t>2017 г.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1530557477"/>
        <w:docPartObj>
          <w:docPartGallery w:val="Table of Contents"/>
          <w:docPartUnique/>
        </w:docPartObj>
      </w:sdtPr>
      <w:sdtEndPr/>
      <w:sdtContent>
        <w:p w14:paraId="56CA5468" w14:textId="77777777" w:rsidR="003D7E18" w:rsidRPr="00A064B0" w:rsidRDefault="003D7E18" w:rsidP="00D72209">
          <w:pPr>
            <w:pStyle w:val="a6"/>
            <w:jc w:val="center"/>
            <w:rPr>
              <w:rFonts w:ascii="Times New Roman" w:hAnsi="Times New Roman"/>
            </w:rPr>
          </w:pPr>
          <w:r w:rsidRPr="00A064B0">
            <w:rPr>
              <w:rFonts w:ascii="Times New Roman" w:hAnsi="Times New Roman"/>
            </w:rPr>
            <w:t>Оглавление</w:t>
          </w:r>
        </w:p>
        <w:p w14:paraId="7F6A3821" w14:textId="1D1FAC90" w:rsidR="00DE020D" w:rsidRDefault="00262F53">
          <w:pPr>
            <w:pStyle w:val="30"/>
            <w:tabs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064B0">
            <w:fldChar w:fldCharType="begin"/>
          </w:r>
          <w:r w:rsidR="003D7E18" w:rsidRPr="00A064B0">
            <w:instrText xml:space="preserve"> TOC \o "1-3" \h \z \u </w:instrText>
          </w:r>
          <w:r w:rsidRPr="00A064B0">
            <w:fldChar w:fldCharType="separate"/>
          </w:r>
          <w:hyperlink w:anchor="_Toc154493901" w:history="1">
            <w:r w:rsidR="00DE020D" w:rsidRPr="009C76D6">
              <w:rPr>
                <w:rStyle w:val="a7"/>
                <w:noProof/>
              </w:rPr>
              <w:t>НАЗНАЧЕНИЕ</w:t>
            </w:r>
            <w:r w:rsidR="00DE020D">
              <w:rPr>
                <w:noProof/>
                <w:webHidden/>
              </w:rPr>
              <w:tab/>
            </w:r>
            <w:r w:rsidR="00DE020D">
              <w:rPr>
                <w:noProof/>
                <w:webHidden/>
              </w:rPr>
              <w:fldChar w:fldCharType="begin"/>
            </w:r>
            <w:r w:rsidR="00DE020D">
              <w:rPr>
                <w:noProof/>
                <w:webHidden/>
              </w:rPr>
              <w:instrText xml:space="preserve"> PAGEREF _Toc154493901 \h </w:instrText>
            </w:r>
            <w:r w:rsidR="00DE020D">
              <w:rPr>
                <w:noProof/>
                <w:webHidden/>
              </w:rPr>
            </w:r>
            <w:r w:rsidR="00DE020D">
              <w:rPr>
                <w:noProof/>
                <w:webHidden/>
              </w:rPr>
              <w:fldChar w:fldCharType="separate"/>
            </w:r>
            <w:r w:rsidR="00DE020D">
              <w:rPr>
                <w:noProof/>
                <w:webHidden/>
              </w:rPr>
              <w:t>3</w:t>
            </w:r>
            <w:r w:rsidR="00DE020D">
              <w:rPr>
                <w:noProof/>
                <w:webHidden/>
              </w:rPr>
              <w:fldChar w:fldCharType="end"/>
            </w:r>
          </w:hyperlink>
        </w:p>
        <w:p w14:paraId="28F83A9B" w14:textId="3CE0F3F4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02" w:history="1">
            <w:r w:rsidRPr="009C76D6">
              <w:rPr>
                <w:rStyle w:val="a7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ТЕХНИЧЕСКИЕ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D2672" w14:textId="5CF89D4E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03" w:history="1">
            <w:r w:rsidRPr="009C76D6">
              <w:rPr>
                <w:rStyle w:val="a7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КОНСТРУКЦИЯ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8D0F7" w14:textId="043A7D7F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04" w:history="1">
            <w:r w:rsidRPr="009C76D6">
              <w:rPr>
                <w:rStyle w:val="a7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МЕРЫ БЕЗОПАСНОСТИ ПРИ ЭКСПЛУАТАЦИИ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53646" w14:textId="3766AAAF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05" w:history="1">
            <w:r w:rsidRPr="009C76D6">
              <w:rPr>
                <w:rStyle w:val="a7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МОНТАЖ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939CF" w14:textId="1401C527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08" w:history="1">
            <w:r w:rsidRPr="009C76D6">
              <w:rPr>
                <w:rStyle w:val="a7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ПОДГОТОВКА К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BA293" w14:textId="6E0EBAAB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09" w:history="1">
            <w:r w:rsidRPr="009C76D6">
              <w:rPr>
                <w:rStyle w:val="a7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ТЕХНИЧЕСКОЕ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8BC37" w14:textId="30CF985C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10" w:history="1">
            <w:r w:rsidRPr="009C76D6">
              <w:rPr>
                <w:rStyle w:val="a7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ХАРАКТЕРНЫЕ НЕИСПРАВНОСТИ И МЕТОДЫ ИХ УСТРАНЕНИЯ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96983" w14:textId="5AE2B1D7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11" w:history="1">
            <w:r w:rsidRPr="009C76D6">
              <w:rPr>
                <w:rStyle w:val="a7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КОМПЛЕКТ ПОСТАВКИ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1B722" w14:textId="0C6F625C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12" w:history="1">
            <w:r w:rsidRPr="009C76D6">
              <w:rPr>
                <w:rStyle w:val="a7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ЗАМЕНА УПЛОТНЕНИЙ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B6673" w14:textId="5BBB3D01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13" w:history="1">
            <w:r w:rsidRPr="009C76D6">
              <w:rPr>
                <w:rStyle w:val="a7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ГАРАНТИЙНЫЕ ОБЯЗАТЕЛЬСТВА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60E1C" w14:textId="4A7DBF3A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14" w:history="1">
            <w:r w:rsidRPr="009C76D6">
              <w:rPr>
                <w:rStyle w:val="a7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СВЕДЕНИЯ О РЕКЛАМАЦИЯХ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283B2F" w14:textId="02640323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15" w:history="1">
            <w:r w:rsidRPr="009C76D6">
              <w:rPr>
                <w:rStyle w:val="a7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ТРАНСПОРТИРОВКА И ХРАНЕНИЕ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37350" w14:textId="6FCA41D4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16" w:history="1">
            <w:r w:rsidRPr="009C76D6">
              <w:rPr>
                <w:rStyle w:val="a7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УТИЛИЗАЦИЯ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B73A4" w14:textId="5EF77E04" w:rsidR="00DE020D" w:rsidRDefault="00DE020D">
          <w:pPr>
            <w:pStyle w:val="30"/>
            <w:tabs>
              <w:tab w:val="left" w:pos="1100"/>
              <w:tab w:val="right" w:leader="dot" w:pos="1036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4493917" w:history="1">
            <w:r w:rsidRPr="009C76D6">
              <w:rPr>
                <w:rStyle w:val="a7"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9C76D6">
              <w:rPr>
                <w:rStyle w:val="a7"/>
                <w:noProof/>
              </w:rPr>
              <w:t>ПРИНЦИПИАЛЬНАЯ ЭЛЕКТРИЧЕСКАЯ СХЕМА С ЗАЩИТОЙ ПО ТОКУ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_Toc154493917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1A2C6" w14:textId="0F304188" w:rsidR="003D7E18" w:rsidRPr="00A064B0" w:rsidRDefault="00262F53">
          <w:r w:rsidRPr="00A064B0">
            <w:rPr>
              <w:b/>
              <w:bCs/>
            </w:rPr>
            <w:fldChar w:fldCharType="end"/>
          </w:r>
        </w:p>
      </w:sdtContent>
    </w:sdt>
    <w:p w14:paraId="6F9E7007" w14:textId="77777777" w:rsidR="00394B40" w:rsidRPr="00A064B0" w:rsidRDefault="00394B40" w:rsidP="00394B40">
      <w:pPr>
        <w:rPr>
          <w:b/>
          <w:sz w:val="36"/>
          <w:szCs w:val="36"/>
        </w:rPr>
      </w:pPr>
    </w:p>
    <w:p w14:paraId="2C3C9E2D" w14:textId="77777777" w:rsidR="00286DCA" w:rsidRPr="00A064B0" w:rsidRDefault="00286DCA" w:rsidP="00286DCA">
      <w:pPr>
        <w:jc w:val="center"/>
        <w:rPr>
          <w:b/>
          <w:sz w:val="36"/>
          <w:szCs w:val="36"/>
        </w:rPr>
      </w:pPr>
    </w:p>
    <w:p w14:paraId="2C8CF1E6" w14:textId="77777777" w:rsidR="00286DCA" w:rsidRPr="00A064B0" w:rsidRDefault="00286DCA" w:rsidP="00286DCA">
      <w:pPr>
        <w:jc w:val="center"/>
        <w:rPr>
          <w:b/>
          <w:sz w:val="36"/>
          <w:szCs w:val="36"/>
        </w:rPr>
      </w:pPr>
    </w:p>
    <w:p w14:paraId="3628DE52" w14:textId="77777777" w:rsidR="00286DCA" w:rsidRPr="00A064B0" w:rsidRDefault="00286DCA" w:rsidP="00286DCA">
      <w:pPr>
        <w:jc w:val="center"/>
        <w:rPr>
          <w:b/>
          <w:sz w:val="36"/>
          <w:szCs w:val="36"/>
        </w:rPr>
      </w:pPr>
    </w:p>
    <w:p w14:paraId="58E5BA7E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0030514A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58AB2B5E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39ABAACA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09C3CFFE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380EF720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312B54C7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66601B13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0FFB9E5E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42F7364B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20EAB34A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66ECE1C4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289E0BC6" w14:textId="77777777" w:rsidR="003D7E18" w:rsidRPr="00A064B0" w:rsidRDefault="003D7E18" w:rsidP="00286DCA">
      <w:pPr>
        <w:jc w:val="center"/>
        <w:rPr>
          <w:b/>
          <w:sz w:val="36"/>
          <w:szCs w:val="36"/>
        </w:rPr>
      </w:pPr>
    </w:p>
    <w:p w14:paraId="6927967B" w14:textId="77777777" w:rsidR="003D7E18" w:rsidRPr="00A064B0" w:rsidRDefault="003D7E18" w:rsidP="003E716D">
      <w:pPr>
        <w:rPr>
          <w:b/>
          <w:sz w:val="36"/>
          <w:szCs w:val="36"/>
        </w:rPr>
      </w:pPr>
    </w:p>
    <w:p w14:paraId="2EC4E4B8" w14:textId="77777777" w:rsidR="003D7E18" w:rsidRPr="00A064B0" w:rsidRDefault="003D7E18" w:rsidP="00313B24">
      <w:pPr>
        <w:rPr>
          <w:b/>
          <w:sz w:val="36"/>
          <w:szCs w:val="36"/>
        </w:rPr>
      </w:pPr>
    </w:p>
    <w:p w14:paraId="5287403B" w14:textId="77777777" w:rsidR="008A77BB" w:rsidRPr="00484C72" w:rsidRDefault="003D7E18" w:rsidP="00484C72">
      <w:pPr>
        <w:pStyle w:val="3"/>
        <w:spacing w:line="360" w:lineRule="auto"/>
        <w:rPr>
          <w:rFonts w:ascii="Times New Roman" w:hAnsi="Times New Roman"/>
          <w:sz w:val="32"/>
          <w:szCs w:val="32"/>
        </w:rPr>
      </w:pPr>
      <w:bookmarkStart w:id="1" w:name="_Toc154493901"/>
      <w:r w:rsidRPr="00A064B0">
        <w:rPr>
          <w:rFonts w:ascii="Times New Roman" w:hAnsi="Times New Roman"/>
          <w:sz w:val="32"/>
          <w:szCs w:val="32"/>
        </w:rPr>
        <w:lastRenderedPageBreak/>
        <w:t>Н</w:t>
      </w:r>
      <w:r w:rsidR="001802DE" w:rsidRPr="00A064B0">
        <w:rPr>
          <w:rFonts w:ascii="Times New Roman" w:hAnsi="Times New Roman"/>
          <w:sz w:val="32"/>
          <w:szCs w:val="32"/>
        </w:rPr>
        <w:t>АЗНАЧЕНИЕ</w:t>
      </w:r>
      <w:bookmarkEnd w:id="1"/>
    </w:p>
    <w:p w14:paraId="29B80C06" w14:textId="77777777" w:rsidR="008A77BB" w:rsidRPr="00A064B0" w:rsidRDefault="008A77BB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</w:pPr>
      <w:r w:rsidRPr="00A064B0">
        <w:t>Насосы предназначены для перекачивания как нейтральных, так и химически активных жидкостей (кислоты, щёлочи, растворы солей и др.) плотностью до 1,85 кг/дм</w:t>
      </w:r>
      <w:r w:rsidRPr="00A064B0">
        <w:rPr>
          <w:vertAlign w:val="superscript"/>
        </w:rPr>
        <w:t>3</w:t>
      </w:r>
      <w:r w:rsidRPr="00A064B0">
        <w:t xml:space="preserve"> (с комплектацией электродвигателем соответствующей мощности), температурой до 140ºС (температура кипения которых должна быть выше), обеспечивающих скорость коррозии материала проточной части насоса не более 0,1 мм/год и не разрушающих материал торцевого уплотнения вала.</w:t>
      </w:r>
    </w:p>
    <w:p w14:paraId="14B20DEF" w14:textId="77777777" w:rsidR="008A77BB" w:rsidRPr="00A064B0" w:rsidRDefault="008A77BB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</w:pPr>
      <w:r w:rsidRPr="00A064B0">
        <w:t>В случае комплектации насосов электродвигателями во взрывозащищённом исполнении, а также двойными торцевыми уплотнениями, допускается перекачивание тёмных и светлых нефтепродуктов, спирта, МДЭА и др. горючих жидкостей.</w:t>
      </w:r>
    </w:p>
    <w:p w14:paraId="0DCD55CE" w14:textId="77777777" w:rsidR="008A77BB" w:rsidRPr="00A064B0" w:rsidRDefault="008A77BB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</w:pPr>
      <w:r w:rsidRPr="00A064B0">
        <w:t>Взрывобезопасность насосов обеспечивается выполнением общих требований ТР ТС 012/2011, ГОСТ 31610.0-2019 (IEC 60079-0:2017), ГОСТ 32407-2013 (ISO/DIS 80079-36), ГОСТ ISO/DIS 80079-37-2013 и применением сертифицированных в установленном порядке взрывозащищенных двигателей, соответствующих области применения насосов, не нарушающих взрывозащищенности оборудования.</w:t>
      </w:r>
    </w:p>
    <w:p w14:paraId="19617A5C" w14:textId="77777777" w:rsidR="00274AAB" w:rsidRPr="00A064B0" w:rsidRDefault="00274AAB" w:rsidP="00E3721D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A064B0">
        <w:rPr>
          <w:color w:val="1F497D"/>
        </w:rPr>
        <w:t> </w:t>
      </w:r>
      <w:r w:rsidRPr="00A064B0">
        <w:t xml:space="preserve">Расшифровка условного обозначения: </w:t>
      </w:r>
      <w:proofErr w:type="spellStart"/>
      <w:r w:rsidRPr="00A064B0">
        <w:rPr>
          <w:bCs/>
        </w:rPr>
        <w:t>ХМс</w:t>
      </w:r>
      <w:proofErr w:type="spellEnd"/>
      <w:r w:rsidRPr="00A064B0">
        <w:rPr>
          <w:bCs/>
        </w:rPr>
        <w:t xml:space="preserve"> 35/26К55А-7,5/2Е- </w:t>
      </w:r>
      <w:r w:rsidRPr="00A064B0">
        <w:rPr>
          <w:bCs/>
          <w:lang w:val="en-US"/>
        </w:rPr>
        <w:t>Ex</w:t>
      </w:r>
      <w:r w:rsidRPr="00A064B0">
        <w:rPr>
          <w:bCs/>
          <w:color w:val="000000"/>
        </w:rPr>
        <w:t xml:space="preserve"> II </w:t>
      </w:r>
      <w:proofErr w:type="spellStart"/>
      <w:r w:rsidRPr="00A064B0">
        <w:rPr>
          <w:bCs/>
          <w:color w:val="000000"/>
        </w:rPr>
        <w:t>Gb</w:t>
      </w:r>
      <w:proofErr w:type="spellEnd"/>
      <w:r w:rsidRPr="00A064B0">
        <w:rPr>
          <w:bCs/>
          <w:color w:val="000000"/>
        </w:rPr>
        <w:t xml:space="preserve"> c IIB T4/Т3/T2 </w:t>
      </w:r>
      <w:r w:rsidRPr="00A064B0">
        <w:rPr>
          <w:bCs/>
        </w:rPr>
        <w:t>-УХЛ1:</w:t>
      </w:r>
    </w:p>
    <w:p w14:paraId="4B9FC994" w14:textId="77777777" w:rsidR="00274AAB" w:rsidRPr="00A064B0" w:rsidRDefault="00274AAB" w:rsidP="00E3721D">
      <w:pPr>
        <w:spacing w:line="360" w:lineRule="auto"/>
        <w:ind w:firstLine="426"/>
        <w:jc w:val="both"/>
      </w:pPr>
      <w:r w:rsidRPr="00A064B0">
        <w:t>Х – отрасль химической промышленности;</w:t>
      </w:r>
    </w:p>
    <w:p w14:paraId="4C050869" w14:textId="77777777" w:rsidR="00274AAB" w:rsidRPr="00A064B0" w:rsidRDefault="00274AAB" w:rsidP="00E3721D">
      <w:pPr>
        <w:spacing w:line="360" w:lineRule="auto"/>
        <w:ind w:firstLine="426"/>
        <w:jc w:val="both"/>
      </w:pPr>
      <w:r w:rsidRPr="00A064B0">
        <w:t>М – моноблочное исполнение насоса;</w:t>
      </w:r>
    </w:p>
    <w:p w14:paraId="78206F38" w14:textId="77777777" w:rsidR="00274AAB" w:rsidRPr="00A064B0" w:rsidRDefault="00274AAB" w:rsidP="00E3721D">
      <w:pPr>
        <w:spacing w:line="360" w:lineRule="auto"/>
        <w:ind w:firstLine="426"/>
        <w:jc w:val="both"/>
      </w:pPr>
      <w:r w:rsidRPr="00A064B0">
        <w:t>с – самовсасывающий;</w:t>
      </w:r>
    </w:p>
    <w:p w14:paraId="0F57B7B3" w14:textId="77777777" w:rsidR="00274AAB" w:rsidRPr="00A064B0" w:rsidRDefault="00274AAB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360"/>
        <w:jc w:val="both"/>
      </w:pPr>
      <w:r w:rsidRPr="00A064B0">
        <w:t>35 – номинальная подача, м</w:t>
      </w:r>
      <w:r w:rsidRPr="00A064B0">
        <w:rPr>
          <w:vertAlign w:val="superscript"/>
        </w:rPr>
        <w:t>3</w:t>
      </w:r>
      <w:r w:rsidRPr="00A064B0">
        <w:t>/час;</w:t>
      </w:r>
    </w:p>
    <w:p w14:paraId="332F0759" w14:textId="77777777" w:rsidR="00274AAB" w:rsidRPr="00A064B0" w:rsidRDefault="00274AAB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360"/>
        <w:jc w:val="both"/>
      </w:pPr>
      <w:r w:rsidRPr="00A064B0">
        <w:t>26 – номинальный напор, м;</w:t>
      </w:r>
    </w:p>
    <w:p w14:paraId="2E39B973" w14:textId="77777777" w:rsidR="00274AAB" w:rsidRPr="00A064B0" w:rsidRDefault="00274AAB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360"/>
        <w:jc w:val="both"/>
      </w:pPr>
      <w:r w:rsidRPr="00A064B0">
        <w:t>К – условное обозначение марки материала проточной части (сталь 12Х18Н10Т);</w:t>
      </w:r>
    </w:p>
    <w:p w14:paraId="778C3BA1" w14:textId="77777777" w:rsidR="00274AAB" w:rsidRPr="00A064B0" w:rsidRDefault="00274AAB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360"/>
        <w:jc w:val="both"/>
      </w:pPr>
      <w:r w:rsidRPr="00A064B0">
        <w:t>55 – условное обозначение двойного торцового уплотнения вала (5 – одинарное);</w:t>
      </w:r>
    </w:p>
    <w:p w14:paraId="59D87AEF" w14:textId="77777777" w:rsidR="00274AAB" w:rsidRPr="00A064B0" w:rsidRDefault="00274AAB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360"/>
        <w:jc w:val="both"/>
      </w:pPr>
      <w:r w:rsidRPr="00A064B0">
        <w:t>А – условное обозначение бачка, предназначенного для охлаждения двойного торцового уплотнения (встроенный бачок);</w:t>
      </w:r>
    </w:p>
    <w:p w14:paraId="60F10EF2" w14:textId="77777777" w:rsidR="00274AAB" w:rsidRPr="00A064B0" w:rsidRDefault="00274AAB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360"/>
        <w:jc w:val="both"/>
      </w:pPr>
      <w:r w:rsidRPr="00A064B0">
        <w:t>7,5 – мощность комплектующего электродвигателя, кВт;</w:t>
      </w:r>
    </w:p>
    <w:p w14:paraId="1AD737E0" w14:textId="77777777" w:rsidR="00274AAB" w:rsidRPr="00A064B0" w:rsidRDefault="00274AAB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360"/>
        <w:jc w:val="both"/>
      </w:pPr>
      <w:r w:rsidRPr="00A064B0">
        <w:t>2 – двигатель двухполюсный, т.е. 3000 об/мин (синхронная частота вращения);</w:t>
      </w:r>
    </w:p>
    <w:p w14:paraId="4D875DAC" w14:textId="77777777" w:rsidR="00274AAB" w:rsidRPr="00A064B0" w:rsidRDefault="00274AAB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360"/>
        <w:jc w:val="both"/>
      </w:pPr>
      <w:r w:rsidRPr="00A064B0">
        <w:t>Е – электродвигатель взрывозащищённого исполнения.</w:t>
      </w:r>
    </w:p>
    <w:p w14:paraId="5D216C65" w14:textId="77777777" w:rsidR="00274AAB" w:rsidRPr="00A064B0" w:rsidRDefault="00274AAB" w:rsidP="00E3721D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A064B0">
        <w:rPr>
          <w:color w:val="000000"/>
        </w:rPr>
        <w:t>Маркировка взрывозащиты II</w:t>
      </w:r>
      <w:r w:rsidRPr="00A064B0">
        <w:rPr>
          <w:b/>
          <w:bCs/>
          <w:color w:val="000000"/>
        </w:rPr>
        <w:t xml:space="preserve"> </w:t>
      </w:r>
      <w:proofErr w:type="spellStart"/>
      <w:r w:rsidRPr="00A064B0">
        <w:rPr>
          <w:color w:val="000000"/>
        </w:rPr>
        <w:t>Gb</w:t>
      </w:r>
      <w:proofErr w:type="spellEnd"/>
      <w:r w:rsidRPr="00A064B0">
        <w:rPr>
          <w:color w:val="000000"/>
        </w:rPr>
        <w:t xml:space="preserve"> c IIB T4/Т3/T2</w:t>
      </w:r>
      <w:r w:rsidRPr="00A064B0">
        <w:rPr>
          <w:b/>
          <w:bCs/>
          <w:color w:val="000000"/>
        </w:rPr>
        <w:t> </w:t>
      </w:r>
    </w:p>
    <w:p w14:paraId="66484185" w14:textId="77777777" w:rsidR="00274AAB" w:rsidRPr="00A064B0" w:rsidRDefault="00274AAB" w:rsidP="00E3721D">
      <w:pPr>
        <w:spacing w:line="360" w:lineRule="auto"/>
        <w:ind w:firstLine="426"/>
      </w:pPr>
      <w:r w:rsidRPr="00A064B0">
        <w:t>Температурный класс насосной части обозначается в зависимости от максимальной температуры: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74AAB" w:rsidRPr="00A064B0" w14:paraId="459E2EAA" w14:textId="77777777" w:rsidTr="00421440">
        <w:tc>
          <w:tcPr>
            <w:tcW w:w="4998" w:type="dxa"/>
            <w:shd w:val="clear" w:color="auto" w:fill="auto"/>
          </w:tcPr>
          <w:p w14:paraId="7D067B8E" w14:textId="77777777" w:rsidR="00274AAB" w:rsidRPr="00A064B0" w:rsidRDefault="00274AAB" w:rsidP="00484C72">
            <w:pPr>
              <w:spacing w:line="360" w:lineRule="auto"/>
              <w:ind w:firstLine="426"/>
            </w:pPr>
            <w:r w:rsidRPr="00A064B0">
              <w:t>Температурный класс</w:t>
            </w:r>
          </w:p>
        </w:tc>
        <w:tc>
          <w:tcPr>
            <w:tcW w:w="4998" w:type="dxa"/>
            <w:shd w:val="clear" w:color="auto" w:fill="auto"/>
          </w:tcPr>
          <w:p w14:paraId="7CBEFA88" w14:textId="77777777" w:rsidR="00274AAB" w:rsidRPr="00A064B0" w:rsidRDefault="00274AAB" w:rsidP="00484C72">
            <w:pPr>
              <w:spacing w:line="360" w:lineRule="auto"/>
              <w:ind w:firstLine="426"/>
            </w:pPr>
            <w:r w:rsidRPr="00A064B0">
              <w:t>Максимальная температура процесса</w:t>
            </w:r>
          </w:p>
        </w:tc>
      </w:tr>
      <w:tr w:rsidR="00274AAB" w:rsidRPr="00A064B0" w14:paraId="38C3DA28" w14:textId="77777777" w:rsidTr="00421440">
        <w:tc>
          <w:tcPr>
            <w:tcW w:w="4998" w:type="dxa"/>
            <w:shd w:val="clear" w:color="auto" w:fill="auto"/>
          </w:tcPr>
          <w:p w14:paraId="607101F4" w14:textId="77777777" w:rsidR="00274AAB" w:rsidRPr="00A064B0" w:rsidRDefault="00274AAB" w:rsidP="00484C72">
            <w:pPr>
              <w:spacing w:line="360" w:lineRule="auto"/>
              <w:ind w:firstLine="426"/>
            </w:pPr>
            <w:r w:rsidRPr="00A064B0">
              <w:t>Т4</w:t>
            </w:r>
            <w:r w:rsidRPr="00A064B0">
              <w:tab/>
            </w:r>
          </w:p>
        </w:tc>
        <w:tc>
          <w:tcPr>
            <w:tcW w:w="4998" w:type="dxa"/>
            <w:shd w:val="clear" w:color="auto" w:fill="auto"/>
          </w:tcPr>
          <w:p w14:paraId="6A64D171" w14:textId="77777777" w:rsidR="00274AAB" w:rsidRPr="00A064B0" w:rsidRDefault="00274AAB" w:rsidP="00484C72">
            <w:pPr>
              <w:spacing w:line="360" w:lineRule="auto"/>
              <w:ind w:firstLine="426"/>
            </w:pPr>
            <w:r w:rsidRPr="00A064B0">
              <w:t>+120˚С</w:t>
            </w:r>
          </w:p>
        </w:tc>
      </w:tr>
      <w:tr w:rsidR="00274AAB" w:rsidRPr="00A064B0" w14:paraId="2F4D8B32" w14:textId="77777777" w:rsidTr="00421440">
        <w:tc>
          <w:tcPr>
            <w:tcW w:w="4998" w:type="dxa"/>
            <w:shd w:val="clear" w:color="auto" w:fill="auto"/>
          </w:tcPr>
          <w:p w14:paraId="4C94FEE8" w14:textId="77777777" w:rsidR="00274AAB" w:rsidRPr="00A064B0" w:rsidRDefault="00274AAB" w:rsidP="00484C72">
            <w:pPr>
              <w:spacing w:line="360" w:lineRule="auto"/>
              <w:ind w:firstLine="426"/>
            </w:pPr>
            <w:r w:rsidRPr="00A064B0">
              <w:t>Т3</w:t>
            </w:r>
          </w:p>
        </w:tc>
        <w:tc>
          <w:tcPr>
            <w:tcW w:w="4998" w:type="dxa"/>
            <w:shd w:val="clear" w:color="auto" w:fill="auto"/>
          </w:tcPr>
          <w:p w14:paraId="0B03E3F9" w14:textId="77777777" w:rsidR="00274AAB" w:rsidRPr="00A064B0" w:rsidRDefault="00274AAB" w:rsidP="00484C72">
            <w:pPr>
              <w:spacing w:line="360" w:lineRule="auto"/>
              <w:ind w:firstLine="426"/>
            </w:pPr>
            <w:r w:rsidRPr="00A064B0">
              <w:t>+185˚С</w:t>
            </w:r>
          </w:p>
        </w:tc>
      </w:tr>
      <w:tr w:rsidR="00274AAB" w:rsidRPr="00A064B0" w14:paraId="1D685645" w14:textId="77777777" w:rsidTr="00421440">
        <w:tc>
          <w:tcPr>
            <w:tcW w:w="4998" w:type="dxa"/>
            <w:shd w:val="clear" w:color="auto" w:fill="auto"/>
          </w:tcPr>
          <w:p w14:paraId="4CE1B86F" w14:textId="77777777" w:rsidR="00274AAB" w:rsidRPr="00A064B0" w:rsidRDefault="00274AAB" w:rsidP="00484C72">
            <w:pPr>
              <w:spacing w:line="360" w:lineRule="auto"/>
              <w:ind w:firstLine="426"/>
            </w:pPr>
            <w:r w:rsidRPr="00A064B0">
              <w:t>Т2</w:t>
            </w:r>
            <w:r w:rsidRPr="00A064B0">
              <w:tab/>
            </w:r>
          </w:p>
        </w:tc>
        <w:tc>
          <w:tcPr>
            <w:tcW w:w="4998" w:type="dxa"/>
            <w:shd w:val="clear" w:color="auto" w:fill="auto"/>
          </w:tcPr>
          <w:p w14:paraId="0A6D47CE" w14:textId="77777777" w:rsidR="00274AAB" w:rsidRPr="00A064B0" w:rsidRDefault="00274AAB" w:rsidP="00484C72">
            <w:pPr>
              <w:spacing w:line="360" w:lineRule="auto"/>
              <w:ind w:firstLine="426"/>
            </w:pPr>
            <w:r w:rsidRPr="00A064B0">
              <w:t>+280˚С</w:t>
            </w:r>
          </w:p>
        </w:tc>
      </w:tr>
    </w:tbl>
    <w:p w14:paraId="46C263E4" w14:textId="77777777" w:rsidR="00274AAB" w:rsidRPr="00A064B0" w:rsidRDefault="00274AAB" w:rsidP="00484C7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</w:pPr>
      <w:r w:rsidRPr="005B7C88">
        <w:t>УХЛ1</w:t>
      </w:r>
      <w:r w:rsidRPr="00A064B0">
        <w:t xml:space="preserve"> – климатическое исполнение и категория размещения.</w:t>
      </w:r>
    </w:p>
    <w:p w14:paraId="2A7EFEF7" w14:textId="77777777" w:rsidR="001802DE" w:rsidRPr="00484C72" w:rsidRDefault="00313B24" w:rsidP="00D72209">
      <w:pPr>
        <w:pStyle w:val="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bookmarkStart w:id="2" w:name="_Toc154493902"/>
      <w:r w:rsidRPr="00A064B0">
        <w:rPr>
          <w:rFonts w:ascii="Times New Roman" w:hAnsi="Times New Roman"/>
        </w:rPr>
        <w:lastRenderedPageBreak/>
        <w:t>ТЕХНИЧЕСКИЕ ХАРАКТЕРИСТИКИ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087"/>
        <w:gridCol w:w="1548"/>
        <w:gridCol w:w="2067"/>
        <w:gridCol w:w="2322"/>
      </w:tblGrid>
      <w:tr w:rsidR="00313B24" w:rsidRPr="00A064B0" w14:paraId="5FC6968A" w14:textId="77777777" w:rsidTr="00421440">
        <w:trPr>
          <w:trHeight w:val="51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1B1A" w14:textId="77777777" w:rsidR="00313B24" w:rsidRPr="00A064B0" w:rsidRDefault="00313B24" w:rsidP="00484C7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sz w:val="23"/>
                <w:szCs w:val="23"/>
              </w:rPr>
              <w:t>Мар</w:t>
            </w:r>
            <w:r w:rsidRPr="00A064B0">
              <w:rPr>
                <w:sz w:val="23"/>
                <w:szCs w:val="23"/>
              </w:rPr>
              <w:softHyphen/>
              <w:t>ка</w:t>
            </w:r>
          </w:p>
          <w:p w14:paraId="03049854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sz w:val="23"/>
                <w:szCs w:val="23"/>
              </w:rPr>
              <w:t>электронасоса</w:t>
            </w:r>
          </w:p>
        </w:tc>
        <w:tc>
          <w:tcPr>
            <w:tcW w:w="8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86DC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sz w:val="23"/>
                <w:szCs w:val="23"/>
              </w:rPr>
              <w:t>Параметры</w:t>
            </w:r>
          </w:p>
        </w:tc>
      </w:tr>
      <w:tr w:rsidR="00313B24" w:rsidRPr="00A064B0" w14:paraId="54F1E359" w14:textId="77777777" w:rsidTr="00421440">
        <w:trPr>
          <w:trHeight w:val="510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1D33" w14:textId="77777777" w:rsidR="00313B24" w:rsidRPr="00A064B0" w:rsidRDefault="00313B24" w:rsidP="00484C72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0B0A" w14:textId="77777777" w:rsidR="00313B24" w:rsidRPr="00A064B0" w:rsidRDefault="00313B24" w:rsidP="00484C7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sz w:val="23"/>
                <w:szCs w:val="23"/>
              </w:rPr>
              <w:t>Подача (допусти</w:t>
            </w:r>
            <w:r w:rsidRPr="00A064B0">
              <w:rPr>
                <w:sz w:val="23"/>
                <w:szCs w:val="23"/>
              </w:rPr>
              <w:softHyphen/>
              <w:t>мый диапазон), м</w:t>
            </w:r>
            <w:r w:rsidRPr="00A064B0">
              <w:rPr>
                <w:sz w:val="23"/>
                <w:szCs w:val="23"/>
                <w:vertAlign w:val="superscript"/>
              </w:rPr>
              <w:t>3</w:t>
            </w:r>
            <w:r w:rsidRPr="00A064B0">
              <w:rPr>
                <w:sz w:val="23"/>
                <w:szCs w:val="23"/>
              </w:rPr>
              <w:t>/ч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4C7B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sz w:val="23"/>
                <w:szCs w:val="23"/>
              </w:rPr>
              <w:t>Напор (диапазон),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0053" w14:textId="77777777" w:rsidR="00313B24" w:rsidRPr="00A064B0" w:rsidRDefault="00313B24" w:rsidP="00484C7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sz w:val="23"/>
                <w:szCs w:val="23"/>
              </w:rPr>
              <w:t>Мощ</w:t>
            </w:r>
            <w:r w:rsidRPr="00A064B0">
              <w:rPr>
                <w:sz w:val="23"/>
                <w:szCs w:val="23"/>
              </w:rPr>
              <w:softHyphen/>
              <w:t>ность</w:t>
            </w:r>
          </w:p>
          <w:p w14:paraId="13CF2A60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sz w:val="23"/>
                <w:szCs w:val="23"/>
              </w:rPr>
              <w:t>элек</w:t>
            </w:r>
            <w:r w:rsidRPr="00A064B0">
              <w:rPr>
                <w:sz w:val="23"/>
                <w:szCs w:val="23"/>
              </w:rPr>
              <w:softHyphen/>
              <w:t>тро</w:t>
            </w:r>
            <w:r w:rsidRPr="00A064B0">
              <w:rPr>
                <w:sz w:val="23"/>
                <w:szCs w:val="23"/>
              </w:rPr>
              <w:softHyphen/>
              <w:t>двига</w:t>
            </w:r>
            <w:r w:rsidRPr="00A064B0">
              <w:rPr>
                <w:sz w:val="23"/>
                <w:szCs w:val="23"/>
              </w:rPr>
              <w:softHyphen/>
              <w:t>теля,</w:t>
            </w:r>
          </w:p>
          <w:p w14:paraId="0D995D86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sz w:val="23"/>
                <w:szCs w:val="23"/>
              </w:rPr>
              <w:t>кВт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9D71" w14:textId="77777777" w:rsidR="00313B24" w:rsidRPr="00A064B0" w:rsidRDefault="00313B24" w:rsidP="00484C7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sz w:val="23"/>
                <w:szCs w:val="23"/>
              </w:rPr>
              <w:t>До</w:t>
            </w:r>
            <w:r w:rsidRPr="00A064B0">
              <w:rPr>
                <w:sz w:val="23"/>
                <w:szCs w:val="23"/>
              </w:rPr>
              <w:softHyphen/>
              <w:t>пус</w:t>
            </w:r>
            <w:r w:rsidRPr="00A064B0">
              <w:rPr>
                <w:sz w:val="23"/>
                <w:szCs w:val="23"/>
              </w:rPr>
              <w:softHyphen/>
              <w:t>ти</w:t>
            </w:r>
            <w:r w:rsidRPr="00A064B0">
              <w:rPr>
                <w:sz w:val="23"/>
                <w:szCs w:val="23"/>
              </w:rPr>
              <w:softHyphen/>
              <w:t>мый</w:t>
            </w:r>
          </w:p>
          <w:p w14:paraId="1F95E7FF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sz w:val="23"/>
                <w:szCs w:val="23"/>
              </w:rPr>
              <w:t>ка</w:t>
            </w:r>
            <w:r w:rsidRPr="00A064B0">
              <w:rPr>
                <w:sz w:val="23"/>
                <w:szCs w:val="23"/>
              </w:rPr>
              <w:softHyphen/>
              <w:t>ви</w:t>
            </w:r>
            <w:r w:rsidRPr="00A064B0">
              <w:rPr>
                <w:sz w:val="23"/>
                <w:szCs w:val="23"/>
              </w:rPr>
              <w:softHyphen/>
              <w:t>та</w:t>
            </w:r>
            <w:r w:rsidRPr="00A064B0">
              <w:rPr>
                <w:sz w:val="23"/>
                <w:szCs w:val="23"/>
              </w:rPr>
              <w:softHyphen/>
              <w:t>ци</w:t>
            </w:r>
            <w:r w:rsidRPr="00A064B0">
              <w:rPr>
                <w:sz w:val="23"/>
                <w:szCs w:val="23"/>
              </w:rPr>
              <w:softHyphen/>
              <w:t>он</w:t>
            </w:r>
            <w:r w:rsidRPr="00A064B0">
              <w:rPr>
                <w:sz w:val="23"/>
                <w:szCs w:val="23"/>
              </w:rPr>
              <w:softHyphen/>
              <w:t>ный</w:t>
            </w:r>
            <w:proofErr w:type="spellEnd"/>
            <w:r w:rsidRPr="00A064B0">
              <w:rPr>
                <w:sz w:val="23"/>
                <w:szCs w:val="23"/>
              </w:rPr>
              <w:t xml:space="preserve"> за</w:t>
            </w:r>
            <w:r w:rsidRPr="00A064B0">
              <w:rPr>
                <w:sz w:val="23"/>
                <w:szCs w:val="23"/>
              </w:rPr>
              <w:softHyphen/>
              <w:t>пас Δ</w:t>
            </w:r>
            <w:r w:rsidRPr="00A064B0">
              <w:rPr>
                <w:sz w:val="23"/>
                <w:szCs w:val="23"/>
                <w:lang w:val="en-US"/>
              </w:rPr>
              <w:t>h</w:t>
            </w:r>
            <w:r w:rsidRPr="00A064B0">
              <w:rPr>
                <w:sz w:val="23"/>
                <w:szCs w:val="23"/>
              </w:rPr>
              <w:t>, м</w:t>
            </w:r>
          </w:p>
        </w:tc>
      </w:tr>
      <w:tr w:rsidR="00313B24" w:rsidRPr="00A064B0" w14:paraId="7E9CD934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2A2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6,3/20К5-1,5/2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E0DE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 xml:space="preserve">3,5 – </w:t>
            </w:r>
            <w:r w:rsidRPr="00A064B0">
              <w:rPr>
                <w:color w:val="000000"/>
                <w:sz w:val="23"/>
                <w:szCs w:val="23"/>
                <w:lang w:val="en-US"/>
              </w:rPr>
              <w:t>15</w:t>
            </w:r>
            <w:r w:rsidRPr="00A064B0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3B1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  <w:lang w:val="en-US"/>
              </w:rPr>
              <w:t>22</w:t>
            </w:r>
            <w:r w:rsidRPr="00A064B0">
              <w:rPr>
                <w:color w:val="000000"/>
                <w:sz w:val="23"/>
                <w:szCs w:val="23"/>
              </w:rPr>
              <w:t xml:space="preserve"> – </w:t>
            </w:r>
            <w:r w:rsidRPr="00A064B0">
              <w:rPr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CEA3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1,5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4D2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 w:rsidRPr="00A064B0">
              <w:rPr>
                <w:color w:val="000000"/>
                <w:sz w:val="23"/>
                <w:szCs w:val="23"/>
              </w:rPr>
              <w:t>3,0</w:t>
            </w:r>
          </w:p>
        </w:tc>
      </w:tr>
      <w:tr w:rsidR="00313B24" w:rsidRPr="00A064B0" w14:paraId="26FD25DA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394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6,3/2</w:t>
            </w:r>
            <w:r w:rsidRPr="00A064B0">
              <w:rPr>
                <w:color w:val="000000"/>
                <w:sz w:val="23"/>
                <w:szCs w:val="23"/>
                <w:lang w:val="en-US"/>
              </w:rPr>
              <w:t>5</w:t>
            </w:r>
            <w:r w:rsidRPr="00A064B0">
              <w:rPr>
                <w:color w:val="000000"/>
                <w:sz w:val="23"/>
                <w:szCs w:val="23"/>
              </w:rPr>
              <w:t>К5-1,5/2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FFD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 xml:space="preserve">3,5 – </w:t>
            </w:r>
            <w:r w:rsidRPr="00A064B0">
              <w:rPr>
                <w:color w:val="000000"/>
                <w:sz w:val="23"/>
                <w:szCs w:val="23"/>
                <w:lang w:val="en-US"/>
              </w:rPr>
              <w:t>12</w:t>
            </w:r>
            <w:r w:rsidRPr="00A064B0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E3FA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  <w:lang w:val="en-US"/>
              </w:rPr>
              <w:t>25</w:t>
            </w:r>
            <w:r w:rsidRPr="00A064B0">
              <w:rPr>
                <w:color w:val="000000"/>
                <w:sz w:val="23"/>
                <w:szCs w:val="23"/>
              </w:rPr>
              <w:t xml:space="preserve"> – 2</w:t>
            </w:r>
            <w:r w:rsidRPr="00A064B0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A36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1,5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2BAB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 w:rsidRPr="00A064B0">
              <w:rPr>
                <w:color w:val="000000"/>
                <w:sz w:val="23"/>
                <w:szCs w:val="23"/>
              </w:rPr>
              <w:t>3,0</w:t>
            </w:r>
          </w:p>
        </w:tc>
      </w:tr>
      <w:tr w:rsidR="00313B24" w:rsidRPr="00A064B0" w14:paraId="509172D6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D0CB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6,3/30К5-2,2/2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E937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4,0 –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CB48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35 –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5D00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2,2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ACA7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 w:rsidRPr="00A064B0">
              <w:rPr>
                <w:color w:val="000000"/>
                <w:sz w:val="23"/>
                <w:szCs w:val="23"/>
              </w:rPr>
              <w:t>3,0</w:t>
            </w:r>
          </w:p>
        </w:tc>
      </w:tr>
      <w:tr w:rsidR="00313B24" w:rsidRPr="00A064B0" w14:paraId="162CAF2D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525B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6,3/50К5-5,5/2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6C5C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4,0 –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F6A4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55 –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B6AA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5,5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5D5E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 w:rsidRPr="00A064B0">
              <w:rPr>
                <w:color w:val="000000"/>
                <w:sz w:val="23"/>
                <w:szCs w:val="23"/>
                <w:lang w:val="en-US"/>
              </w:rPr>
              <w:t>1,8</w:t>
            </w:r>
          </w:p>
        </w:tc>
      </w:tr>
      <w:tr w:rsidR="00313B24" w:rsidRPr="00A064B0" w14:paraId="685154B7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0486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12,5/20К5-2,2/2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64D7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8,0 – 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75FA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23 –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EAE9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2,2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C67C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 w:rsidRPr="00A064B0">
              <w:rPr>
                <w:color w:val="000000"/>
                <w:sz w:val="23"/>
                <w:szCs w:val="23"/>
                <w:lang w:val="en-US"/>
              </w:rPr>
              <w:t>2,8</w:t>
            </w:r>
          </w:p>
        </w:tc>
      </w:tr>
      <w:tr w:rsidR="00313B24" w:rsidRPr="00A064B0" w14:paraId="3556B994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F03C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12,5/30К5-3,0/2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FC06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8,0 – 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3DEF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34 –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C5CE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3,0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A5B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 w:rsidRPr="00A064B0">
              <w:rPr>
                <w:color w:val="000000"/>
                <w:sz w:val="23"/>
                <w:szCs w:val="23"/>
                <w:lang w:val="en-US"/>
              </w:rPr>
              <w:t>1</w:t>
            </w:r>
            <w:r w:rsidRPr="00A064B0">
              <w:rPr>
                <w:color w:val="000000"/>
                <w:sz w:val="23"/>
                <w:szCs w:val="23"/>
              </w:rPr>
              <w:t>,</w:t>
            </w:r>
            <w:r w:rsidRPr="00A064B0">
              <w:rPr>
                <w:color w:val="000000"/>
                <w:sz w:val="23"/>
                <w:szCs w:val="23"/>
                <w:lang w:val="en-US"/>
              </w:rPr>
              <w:t>8</w:t>
            </w:r>
          </w:p>
        </w:tc>
      </w:tr>
      <w:tr w:rsidR="00313B24" w:rsidRPr="00A064B0" w14:paraId="2F2341BE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3868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12,5/50К5-5,5/2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F3A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8,0 – 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67B2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55 –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746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5,5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995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  <w:lang w:val="en-US"/>
              </w:rPr>
              <w:t>1,2</w:t>
            </w:r>
          </w:p>
        </w:tc>
      </w:tr>
      <w:tr w:rsidR="00313B24" w:rsidRPr="00A064B0" w14:paraId="0E499D10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DABB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20/20К5-4,0/2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276E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14,0 – 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53A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20 –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39BC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4,0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CF11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2,2</w:t>
            </w:r>
          </w:p>
        </w:tc>
      </w:tr>
      <w:tr w:rsidR="00313B24" w:rsidRPr="00A064B0" w14:paraId="02CAC1FB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3924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25/30К5-5,5/2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FB1C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14,0 – 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43A1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38 –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44E3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5,5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AA7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2,3</w:t>
            </w:r>
          </w:p>
        </w:tc>
      </w:tr>
      <w:tr w:rsidR="00313B24" w:rsidRPr="00A064B0" w14:paraId="462638F8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70A8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25/50К5-7,5/2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B8E5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14,0 – 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0E33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53 –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6850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7,5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7DD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 w:rsidRPr="00A064B0">
              <w:rPr>
                <w:color w:val="000000"/>
                <w:sz w:val="23"/>
                <w:szCs w:val="23"/>
              </w:rPr>
              <w:t>2,8</w:t>
            </w:r>
          </w:p>
        </w:tc>
      </w:tr>
      <w:tr w:rsidR="00313B24" w:rsidRPr="00A064B0" w14:paraId="7B976632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5A36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35/25К5-5,5/2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9478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25,0 – 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AB0B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28 –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8AC1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5,5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EC13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 w:rsidRPr="00A064B0">
              <w:rPr>
                <w:color w:val="000000"/>
                <w:sz w:val="23"/>
                <w:szCs w:val="23"/>
              </w:rPr>
              <w:t>3,5</w:t>
            </w:r>
          </w:p>
        </w:tc>
      </w:tr>
      <w:tr w:rsidR="00313B24" w:rsidRPr="00A064B0" w14:paraId="6C5BF764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8F6F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35/26К5-7,5/2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9E84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25,0 – 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1E45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29 –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21A0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7,5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A176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 w:rsidRPr="00A064B0">
              <w:rPr>
                <w:color w:val="000000"/>
                <w:sz w:val="23"/>
                <w:szCs w:val="23"/>
              </w:rPr>
              <w:t>3,5</w:t>
            </w:r>
          </w:p>
        </w:tc>
      </w:tr>
      <w:tr w:rsidR="00313B24" w:rsidRPr="00A064B0" w14:paraId="6AA120C9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BB21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  <w:bdr w:val="none" w:sz="0" w:space="0" w:color="auto" w:frame="1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  <w:bdr w:val="none" w:sz="0" w:space="0" w:color="auto" w:frame="1"/>
              </w:rPr>
              <w:t xml:space="preserve"> 50/30К5-7,5/2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A7F2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30,0 – 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C948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32 –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84E2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7,5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8EA5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 w:rsidRPr="00A064B0">
              <w:rPr>
                <w:color w:val="000000"/>
                <w:sz w:val="23"/>
                <w:szCs w:val="23"/>
              </w:rPr>
              <w:t>3,2</w:t>
            </w:r>
          </w:p>
        </w:tc>
      </w:tr>
      <w:tr w:rsidR="00313B24" w:rsidRPr="00A064B0" w14:paraId="6AB08A3D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BED9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50/50К5-15</w:t>
            </w:r>
            <w:r w:rsidRPr="00A064B0">
              <w:rPr>
                <w:color w:val="000000"/>
                <w:sz w:val="23"/>
                <w:szCs w:val="23"/>
                <w:lang w:val="en-US"/>
              </w:rPr>
              <w:t>,0</w:t>
            </w:r>
            <w:r w:rsidRPr="00A064B0">
              <w:rPr>
                <w:color w:val="000000"/>
                <w:sz w:val="23"/>
                <w:szCs w:val="23"/>
              </w:rPr>
              <w:t>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006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30,0 – 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B42D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46 –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EB3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15,0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2664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A064B0">
              <w:rPr>
                <w:color w:val="000000"/>
                <w:sz w:val="23"/>
                <w:szCs w:val="23"/>
              </w:rPr>
              <w:t>3,5</w:t>
            </w:r>
          </w:p>
        </w:tc>
      </w:tr>
      <w:tr w:rsidR="00313B24" w:rsidRPr="00A064B0" w14:paraId="50C14B00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440B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70/80К5-30,0/2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1377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bCs/>
                <w:sz w:val="23"/>
                <w:szCs w:val="23"/>
              </w:rPr>
              <w:t>50</w:t>
            </w:r>
            <w:r w:rsidRPr="00A064B0">
              <w:rPr>
                <w:bCs/>
                <w:color w:val="000000"/>
                <w:sz w:val="23"/>
                <w:szCs w:val="23"/>
              </w:rPr>
              <w:t>,0</w:t>
            </w:r>
            <w:r w:rsidRPr="00A064B0">
              <w:rPr>
                <w:bCs/>
                <w:sz w:val="23"/>
                <w:szCs w:val="23"/>
              </w:rPr>
              <w:t xml:space="preserve"> </w:t>
            </w:r>
            <w:r w:rsidRPr="00A064B0">
              <w:rPr>
                <w:bCs/>
                <w:color w:val="000000"/>
                <w:sz w:val="23"/>
                <w:szCs w:val="23"/>
              </w:rPr>
              <w:t>– 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A248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bCs/>
                <w:color w:val="000000"/>
                <w:sz w:val="23"/>
                <w:szCs w:val="23"/>
              </w:rPr>
              <w:t xml:space="preserve">85– </w:t>
            </w:r>
            <w:r w:rsidRPr="00A064B0">
              <w:rPr>
                <w:bCs/>
                <w:sz w:val="23"/>
                <w:szCs w:val="23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8D21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1730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 w:rsidRPr="00A064B0">
              <w:rPr>
                <w:bCs/>
                <w:sz w:val="23"/>
                <w:szCs w:val="23"/>
              </w:rPr>
              <w:t>-</w:t>
            </w:r>
          </w:p>
        </w:tc>
      </w:tr>
      <w:tr w:rsidR="00313B24" w:rsidRPr="00A064B0" w14:paraId="4B9B7E40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328B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80/20К5-11</w:t>
            </w:r>
            <w:r w:rsidRPr="00A064B0">
              <w:rPr>
                <w:color w:val="000000"/>
                <w:sz w:val="23"/>
                <w:szCs w:val="23"/>
                <w:lang w:val="en-US"/>
              </w:rPr>
              <w:t>,0</w:t>
            </w:r>
            <w:r w:rsidRPr="00A064B0">
              <w:rPr>
                <w:color w:val="000000"/>
                <w:sz w:val="23"/>
                <w:szCs w:val="23"/>
              </w:rPr>
              <w:t>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C0E1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60,0 – 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7564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25 –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6EB1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11,0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5C3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color w:val="000000"/>
                <w:sz w:val="23"/>
                <w:szCs w:val="23"/>
              </w:rPr>
              <w:t>4,8</w:t>
            </w:r>
          </w:p>
        </w:tc>
      </w:tr>
      <w:tr w:rsidR="00313B24" w:rsidRPr="00A064B0" w14:paraId="32C5FBD8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30DF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bCs/>
                <w:sz w:val="23"/>
                <w:szCs w:val="23"/>
                <w:bdr w:val="none" w:sz="0" w:space="0" w:color="auto" w:frame="1"/>
              </w:rPr>
              <w:t>ХМс</w:t>
            </w:r>
            <w:proofErr w:type="spellEnd"/>
            <w:r w:rsidRPr="00A064B0">
              <w:rPr>
                <w:bCs/>
                <w:sz w:val="23"/>
                <w:szCs w:val="23"/>
                <w:bdr w:val="none" w:sz="0" w:space="0" w:color="auto" w:frame="1"/>
              </w:rPr>
              <w:t xml:space="preserve"> 90</w:t>
            </w:r>
            <w:r w:rsidRPr="00A064B0">
              <w:rPr>
                <w:bCs/>
                <w:sz w:val="23"/>
                <w:szCs w:val="23"/>
                <w:bdr w:val="none" w:sz="0" w:space="0" w:color="auto" w:frame="1"/>
                <w:lang w:val="en-US"/>
              </w:rPr>
              <w:t>/</w:t>
            </w:r>
            <w:r w:rsidRPr="00A064B0">
              <w:rPr>
                <w:bCs/>
                <w:sz w:val="23"/>
                <w:szCs w:val="23"/>
                <w:bdr w:val="none" w:sz="0" w:space="0" w:color="auto" w:frame="1"/>
              </w:rPr>
              <w:t>60К5-30</w:t>
            </w:r>
            <w:r w:rsidRPr="00A064B0">
              <w:rPr>
                <w:bCs/>
                <w:sz w:val="23"/>
                <w:szCs w:val="23"/>
                <w:bdr w:val="none" w:sz="0" w:space="0" w:color="auto" w:frame="1"/>
                <w:lang w:val="en-US"/>
              </w:rPr>
              <w:t>,0</w:t>
            </w:r>
            <w:r w:rsidRPr="00A064B0">
              <w:rPr>
                <w:bCs/>
                <w:sz w:val="23"/>
                <w:szCs w:val="23"/>
                <w:bdr w:val="none" w:sz="0" w:space="0" w:color="auto" w:frame="1"/>
              </w:rPr>
              <w:t>/2/2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9C2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bCs/>
                <w:sz w:val="23"/>
                <w:szCs w:val="23"/>
              </w:rPr>
              <w:t>80</w:t>
            </w:r>
            <w:r w:rsidRPr="00A064B0">
              <w:rPr>
                <w:bCs/>
                <w:color w:val="000000"/>
                <w:sz w:val="23"/>
                <w:szCs w:val="23"/>
              </w:rPr>
              <w:t>,0</w:t>
            </w:r>
            <w:r w:rsidRPr="00A064B0">
              <w:rPr>
                <w:bCs/>
                <w:sz w:val="23"/>
                <w:szCs w:val="23"/>
              </w:rPr>
              <w:t xml:space="preserve"> </w:t>
            </w:r>
            <w:r w:rsidRPr="00A064B0">
              <w:rPr>
                <w:bCs/>
                <w:color w:val="000000"/>
                <w:sz w:val="23"/>
                <w:szCs w:val="23"/>
              </w:rPr>
              <w:t xml:space="preserve">– </w:t>
            </w:r>
            <w:r w:rsidRPr="00A064B0">
              <w:rPr>
                <w:bCs/>
                <w:sz w:val="23"/>
                <w:szCs w:val="23"/>
              </w:rPr>
              <w:t>110</w:t>
            </w:r>
            <w:r w:rsidRPr="00A064B0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7403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bCs/>
                <w:sz w:val="23"/>
                <w:szCs w:val="23"/>
              </w:rPr>
              <w:t>64</w:t>
            </w:r>
            <w:r w:rsidRPr="00A064B0">
              <w:rPr>
                <w:bCs/>
                <w:color w:val="000000"/>
                <w:sz w:val="23"/>
                <w:szCs w:val="23"/>
              </w:rPr>
              <w:t xml:space="preserve">– </w:t>
            </w:r>
            <w:r w:rsidRPr="00A064B0">
              <w:rPr>
                <w:bCs/>
                <w:sz w:val="23"/>
                <w:szCs w:val="23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465F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7597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bCs/>
                <w:sz w:val="23"/>
                <w:szCs w:val="23"/>
              </w:rPr>
              <w:t>3</w:t>
            </w:r>
            <w:r w:rsidRPr="00A064B0">
              <w:rPr>
                <w:bCs/>
                <w:color w:val="000000"/>
                <w:sz w:val="23"/>
                <w:szCs w:val="23"/>
              </w:rPr>
              <w:t>,5</w:t>
            </w:r>
          </w:p>
        </w:tc>
      </w:tr>
      <w:tr w:rsidR="00313B24" w:rsidRPr="00A064B0" w14:paraId="00DF7709" w14:textId="77777777" w:rsidTr="00421440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6D13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A064B0">
              <w:rPr>
                <w:color w:val="000000"/>
                <w:sz w:val="23"/>
                <w:szCs w:val="23"/>
              </w:rPr>
              <w:t>ХМс</w:t>
            </w:r>
            <w:proofErr w:type="spellEnd"/>
            <w:r w:rsidRPr="00A064B0">
              <w:rPr>
                <w:color w:val="000000"/>
                <w:sz w:val="23"/>
                <w:szCs w:val="23"/>
              </w:rPr>
              <w:t xml:space="preserve"> 100/50К5-30,0/2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969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bCs/>
                <w:sz w:val="23"/>
                <w:szCs w:val="23"/>
              </w:rPr>
              <w:t>80</w:t>
            </w:r>
            <w:r w:rsidRPr="00A064B0">
              <w:rPr>
                <w:bCs/>
                <w:color w:val="000000"/>
                <w:sz w:val="23"/>
                <w:szCs w:val="23"/>
              </w:rPr>
              <w:t>,0</w:t>
            </w:r>
            <w:r w:rsidRPr="00A064B0">
              <w:rPr>
                <w:bCs/>
                <w:sz w:val="23"/>
                <w:szCs w:val="23"/>
              </w:rPr>
              <w:t xml:space="preserve"> </w:t>
            </w:r>
            <w:r w:rsidRPr="00A064B0">
              <w:rPr>
                <w:bCs/>
                <w:color w:val="000000"/>
                <w:sz w:val="23"/>
                <w:szCs w:val="23"/>
              </w:rPr>
              <w:t xml:space="preserve">– </w:t>
            </w:r>
            <w:r w:rsidRPr="00A064B0">
              <w:rPr>
                <w:bCs/>
                <w:sz w:val="23"/>
                <w:szCs w:val="23"/>
              </w:rPr>
              <w:t>120</w:t>
            </w:r>
            <w:r w:rsidRPr="00A064B0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D68E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bCs/>
                <w:color w:val="000000"/>
                <w:sz w:val="23"/>
                <w:szCs w:val="23"/>
              </w:rPr>
              <w:t>52–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F7B4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805F" w14:textId="77777777" w:rsidR="00313B24" w:rsidRPr="00A064B0" w:rsidRDefault="00313B24" w:rsidP="00484C72">
            <w:pPr>
              <w:tabs>
                <w:tab w:val="left" w:pos="288"/>
                <w:tab w:val="left" w:pos="2736"/>
                <w:tab w:val="left" w:pos="3024"/>
                <w:tab w:val="left" w:pos="3600"/>
                <w:tab w:val="left" w:pos="4176"/>
                <w:tab w:val="left" w:pos="4320"/>
                <w:tab w:val="left" w:pos="446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A064B0">
              <w:rPr>
                <w:bCs/>
                <w:sz w:val="23"/>
                <w:szCs w:val="23"/>
              </w:rPr>
              <w:t>3</w:t>
            </w:r>
            <w:r w:rsidRPr="00A064B0">
              <w:rPr>
                <w:bCs/>
                <w:color w:val="000000"/>
                <w:sz w:val="23"/>
                <w:szCs w:val="23"/>
              </w:rPr>
              <w:t>,2</w:t>
            </w:r>
          </w:p>
        </w:tc>
      </w:tr>
    </w:tbl>
    <w:p w14:paraId="778F253D" w14:textId="77777777" w:rsidR="00313B24" w:rsidRPr="00A064B0" w:rsidRDefault="00313B24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before="160" w:line="360" w:lineRule="auto"/>
        <w:ind w:firstLine="425"/>
        <w:jc w:val="both"/>
      </w:pPr>
      <w:r w:rsidRPr="00A064B0">
        <w:t>Корпусные детали насоса, рабочее колесо, удлинитель изготовлены из пищевой хромоникелевой стали 12Х18Н10Т (10Х17Н13М2Т).</w:t>
      </w:r>
    </w:p>
    <w:p w14:paraId="4994921A" w14:textId="77777777" w:rsidR="00313B24" w:rsidRPr="00A064B0" w:rsidRDefault="00313B24" w:rsidP="00E3721D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5"/>
        <w:jc w:val="both"/>
      </w:pPr>
      <w:r w:rsidRPr="00A064B0">
        <w:t>По требованию заказчика насос может комплектоваться торцевыми уплотнениями с различными типами резины: этиленпропиленовый каучук, нитрильный каучук, фторкаучук, а также с различными парами трения: графит по керамике, карбид кремния по карбиду кремния, графит по карбиду кремния. При необходимости устанавливаются торцевые уплотнения с фторопластовыми элементами (фторопластовый клин 153.71.028.821КК или с кольцом типа «</w:t>
      </w:r>
      <w:proofErr w:type="spellStart"/>
      <w:r w:rsidRPr="00A064B0">
        <w:t>креви</w:t>
      </w:r>
      <w:proofErr w:type="spellEnd"/>
      <w:r w:rsidRPr="00A064B0">
        <w:t>» 251.71.028.829КК)</w:t>
      </w:r>
    </w:p>
    <w:p w14:paraId="63B5D81E" w14:textId="77777777" w:rsidR="00313B24" w:rsidRPr="00A064B0" w:rsidRDefault="00313B24" w:rsidP="00484C7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</w:pPr>
      <w:r w:rsidRPr="00A064B0">
        <w:t xml:space="preserve">Давление гидравлических испытаний 6 </w:t>
      </w:r>
      <w:proofErr w:type="spellStart"/>
      <w:r w:rsidRPr="00A064B0">
        <w:t>кГс</w:t>
      </w:r>
      <w:proofErr w:type="spellEnd"/>
      <w:r w:rsidRPr="00A064B0">
        <w:t>/см</w:t>
      </w:r>
      <w:r w:rsidRPr="00A064B0">
        <w:rPr>
          <w:vertAlign w:val="superscript"/>
        </w:rPr>
        <w:t>2</w:t>
      </w:r>
      <w:r w:rsidRPr="00A064B0">
        <w:t xml:space="preserve"> (до 10 </w:t>
      </w:r>
      <w:proofErr w:type="spellStart"/>
      <w:r w:rsidRPr="00A064B0">
        <w:t>кГс</w:t>
      </w:r>
      <w:proofErr w:type="spellEnd"/>
      <w:r w:rsidRPr="00A064B0">
        <w:t>/см</w:t>
      </w:r>
      <w:r w:rsidRPr="00A064B0">
        <w:rPr>
          <w:vertAlign w:val="superscript"/>
        </w:rPr>
        <w:t>2</w:t>
      </w:r>
      <w:r w:rsidRPr="00A064B0">
        <w:t xml:space="preserve"> по спецзаказу).</w:t>
      </w:r>
    </w:p>
    <w:p w14:paraId="5230ED96" w14:textId="77777777" w:rsidR="00313B24" w:rsidRPr="00A064B0" w:rsidRDefault="00313B24" w:rsidP="00484C7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</w:pPr>
      <w:r w:rsidRPr="00A064B0">
        <w:t xml:space="preserve">Внешняя утечка через торцовое уплотнение не более 0,03 л/час. </w:t>
      </w:r>
    </w:p>
    <w:p w14:paraId="3A17628B" w14:textId="77777777" w:rsidR="00313B24" w:rsidRPr="00A064B0" w:rsidRDefault="00313B24" w:rsidP="00484C7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</w:pPr>
      <w:r w:rsidRPr="00A064B0">
        <w:t>При</w:t>
      </w:r>
      <w:r w:rsidRPr="00A064B0">
        <w:softHyphen/>
        <w:t>ве</w:t>
      </w:r>
      <w:r w:rsidRPr="00A064B0">
        <w:softHyphen/>
        <w:t>ден</w:t>
      </w:r>
      <w:r w:rsidRPr="00A064B0">
        <w:softHyphen/>
        <w:t>ная ча</w:t>
      </w:r>
      <w:r w:rsidRPr="00A064B0">
        <w:softHyphen/>
        <w:t>с</w:t>
      </w:r>
      <w:r w:rsidRPr="00A064B0">
        <w:softHyphen/>
        <w:t>то</w:t>
      </w:r>
      <w:r w:rsidRPr="00A064B0">
        <w:softHyphen/>
        <w:t>та вра</w:t>
      </w:r>
      <w:r w:rsidRPr="00A064B0">
        <w:softHyphen/>
        <w:t>ще</w:t>
      </w:r>
      <w:r w:rsidRPr="00A064B0">
        <w:softHyphen/>
        <w:t>ния 2900 об/мин.</w:t>
      </w:r>
    </w:p>
    <w:p w14:paraId="2E2C3A2D" w14:textId="77777777" w:rsidR="00313B24" w:rsidRPr="00A064B0" w:rsidRDefault="00313B24" w:rsidP="00484C7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</w:pPr>
      <w:r w:rsidRPr="00A064B0">
        <w:t>Напряжение сети 220/380 В.  Частота тока 50 Гц.</w:t>
      </w:r>
    </w:p>
    <w:p w14:paraId="71C0955B" w14:textId="77777777" w:rsidR="00313B24" w:rsidRPr="00A064B0" w:rsidRDefault="00313B24" w:rsidP="00484C7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</w:pPr>
      <w:r w:rsidRPr="00A064B0">
        <w:lastRenderedPageBreak/>
        <w:t xml:space="preserve">Установленная безотказная наработка не менее </w:t>
      </w:r>
      <w:r w:rsidR="009A7274" w:rsidRPr="00A064B0">
        <w:t>5</w:t>
      </w:r>
      <w:r w:rsidRPr="00A064B0">
        <w:t>000 часов при концентрации механических примесей, не превышающей 0,2</w:t>
      </w:r>
      <w:r w:rsidR="009A7274" w:rsidRPr="00A064B0">
        <w:t xml:space="preserve"> </w:t>
      </w:r>
      <w:r w:rsidRPr="00A064B0">
        <w:t>% по объёму, и максимальным размером частиц не более 0,2 мм. Под отказом понимается выход из строя торцового уплотнения или подшипника электродвигателя.</w:t>
      </w:r>
    </w:p>
    <w:p w14:paraId="042EA911" w14:textId="77777777" w:rsidR="00313B24" w:rsidRPr="00A064B0" w:rsidRDefault="00313B24" w:rsidP="00484C7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</w:pPr>
      <w:r w:rsidRPr="00A064B0">
        <w:t>Назначенный срок службы – 15 лет, если в паспорте электронасоса не указано иное.</w:t>
      </w:r>
    </w:p>
    <w:p w14:paraId="0D189EF6" w14:textId="77777777" w:rsidR="00313B24" w:rsidRPr="00A064B0" w:rsidRDefault="00313B24" w:rsidP="00484C7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</w:pPr>
      <w:r w:rsidRPr="00A064B0">
        <w:t>ВНИМАНИЕ!  При работе насоса в режиме самовсасывания рабочая жидкость в корпусе постепенно нагревается, и в случае значительного объёма воздуха во всасывающей магистрали её температура может возрасти на 10</w:t>
      </w:r>
      <w:r w:rsidR="009A7274" w:rsidRPr="00A064B0">
        <w:t xml:space="preserve"> </w:t>
      </w:r>
      <w:r w:rsidRPr="00A064B0">
        <w:t xml:space="preserve">ºС по сравнению с первоначальной. </w:t>
      </w:r>
    </w:p>
    <w:p w14:paraId="0496F62C" w14:textId="77777777" w:rsidR="00313B24" w:rsidRPr="00A064B0" w:rsidRDefault="00313B2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2E6EAF4E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67481B73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5451FBFE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683D2AB8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0D9CC0D2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519DE1F3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30F200D1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4F162E16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20F2EBDE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224F7061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5C96ECB6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2503FA27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24A0838F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3CE3D32D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0B29311B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464D7E6C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25F7D61E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2FDE116B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754F0B83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74799207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76E4170B" w14:textId="77777777" w:rsidR="009A7274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2754EE9E" w14:textId="77777777" w:rsidR="00484C72" w:rsidRPr="00A064B0" w:rsidRDefault="00484C72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0052F35A" w14:textId="77777777" w:rsidR="009A7274" w:rsidRPr="00A064B0" w:rsidRDefault="009A7274" w:rsidP="00484C72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14:paraId="094E6FE8" w14:textId="77777777" w:rsidR="00035496" w:rsidRPr="00484C72" w:rsidRDefault="009A7274" w:rsidP="00D72209">
      <w:pPr>
        <w:pStyle w:val="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bookmarkStart w:id="3" w:name="_Toc154493903"/>
      <w:r w:rsidRPr="00A064B0">
        <w:rPr>
          <w:rFonts w:ascii="Times New Roman" w:hAnsi="Times New Roman"/>
        </w:rPr>
        <w:lastRenderedPageBreak/>
        <w:t>КОНСТРУКЦИЯ</w:t>
      </w:r>
      <w:bookmarkEnd w:id="3"/>
    </w:p>
    <w:p w14:paraId="2127D134" w14:textId="77777777" w:rsidR="009A7274" w:rsidRPr="00A064B0" w:rsidRDefault="009A7274" w:rsidP="00484C72">
      <w:pPr>
        <w:spacing w:line="360" w:lineRule="auto"/>
        <w:ind w:firstLine="426"/>
      </w:pPr>
      <w:proofErr w:type="spellStart"/>
      <w:r w:rsidRPr="00A064B0">
        <w:t>Электронасосный</w:t>
      </w:r>
      <w:proofErr w:type="spellEnd"/>
      <w:r w:rsidRPr="00A064B0">
        <w:t xml:space="preserve"> агрегат типа </w:t>
      </w:r>
      <w:proofErr w:type="spellStart"/>
      <w:r w:rsidRPr="00A064B0">
        <w:t>ХМс</w:t>
      </w:r>
      <w:proofErr w:type="spellEnd"/>
      <w:r w:rsidRPr="00A064B0">
        <w:t xml:space="preserve"> – моноблочный насос, консольного типа, с одинарным или двойным торцовым уплотнением. Устройство электронасоса в исполнении «тандем» показано на рисунке 1.</w:t>
      </w:r>
    </w:p>
    <w:p w14:paraId="0F918968" w14:textId="77777777" w:rsidR="009A7274" w:rsidRPr="00A064B0" w:rsidRDefault="009A7274" w:rsidP="00484C72">
      <w:pPr>
        <w:spacing w:line="360" w:lineRule="auto"/>
        <w:ind w:firstLine="426"/>
        <w:jc w:val="center"/>
      </w:pPr>
      <w:r w:rsidRPr="00A064B0">
        <w:rPr>
          <w:noProof/>
        </w:rPr>
        <w:drawing>
          <wp:inline distT="0" distB="0" distL="0" distR="0" wp14:anchorId="16A9B47E" wp14:editId="077DF5CE">
            <wp:extent cx="6267450" cy="2996898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Мс инструкция по разборке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377" cy="300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116FC" w14:textId="77777777" w:rsidR="009A7274" w:rsidRPr="00A064B0" w:rsidRDefault="009A7274" w:rsidP="00484C7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center"/>
      </w:pPr>
      <w:r w:rsidRPr="00A064B0">
        <w:t xml:space="preserve">Рисунок 1. Устройство </w:t>
      </w:r>
      <w:proofErr w:type="spellStart"/>
      <w:r w:rsidRPr="00A064B0">
        <w:t>электронасосного</w:t>
      </w:r>
      <w:proofErr w:type="spellEnd"/>
      <w:r w:rsidRPr="00A064B0">
        <w:t xml:space="preserve"> агрегата типа </w:t>
      </w:r>
      <w:proofErr w:type="spellStart"/>
      <w:r w:rsidRPr="00A064B0">
        <w:t>ХМс</w:t>
      </w:r>
      <w:proofErr w:type="spellEnd"/>
      <w:r w:rsidRPr="00A064B0">
        <w:t xml:space="preserve"> в исполнении «тандем».</w:t>
      </w:r>
    </w:p>
    <w:p w14:paraId="0AEBAC96" w14:textId="77777777" w:rsidR="009A7274" w:rsidRPr="00A064B0" w:rsidRDefault="009A7274" w:rsidP="00484C7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360"/>
        <w:jc w:val="center"/>
      </w:pPr>
      <w:r w:rsidRPr="00A064B0">
        <w:t xml:space="preserve">1 – корпус насоса; 2 – фонарь составной; 3 – рабочее колесо; 12 – </w:t>
      </w:r>
      <w:r w:rsidR="000D65BB">
        <w:t>гайка рабочего колеса</w:t>
      </w:r>
      <w:r w:rsidRPr="00A064B0">
        <w:t xml:space="preserve">; </w:t>
      </w:r>
      <w:r w:rsidR="000D65BB">
        <w:t xml:space="preserve">           </w:t>
      </w:r>
      <w:r w:rsidRPr="00A064B0">
        <w:t xml:space="preserve">15 – </w:t>
      </w:r>
      <w:r w:rsidR="000D65BB">
        <w:t>удлинитель вала</w:t>
      </w:r>
      <w:r w:rsidRPr="00A064B0">
        <w:t>; 34 – шпонка; 35- уплотнительные кольца (резиновые, фторопластовые или типа «</w:t>
      </w:r>
      <w:proofErr w:type="spellStart"/>
      <w:r w:rsidRPr="00A064B0">
        <w:t>креви</w:t>
      </w:r>
      <w:proofErr w:type="spellEnd"/>
      <w:r w:rsidRPr="00A064B0">
        <w:t>); 36 – сливная пробка с уплотнителем; 54 – торцовое уплотнение (2</w:t>
      </w:r>
      <w:r w:rsidR="00AA4AB7">
        <w:t xml:space="preserve"> </w:t>
      </w:r>
      <w:r w:rsidRPr="00A064B0">
        <w:t>шт. для насосов с двойным торцевым уплотнением типа «Тандем»).</w:t>
      </w:r>
    </w:p>
    <w:p w14:paraId="0E48A8FF" w14:textId="77777777" w:rsidR="00035496" w:rsidRPr="00A064B0" w:rsidRDefault="00035496" w:rsidP="00484C72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</w:pPr>
      <w:r w:rsidRPr="00A064B0">
        <w:t xml:space="preserve">Корпус электронасоса (поз. 1) крепится к фонарю (поз. 2) болтовым соединением. Для герметизации соединений корпус-фонарь </w:t>
      </w:r>
      <w:r w:rsidR="001F2CD5" w:rsidRPr="00A064B0">
        <w:t>используются</w:t>
      </w:r>
      <w:r w:rsidRPr="00A064B0">
        <w:t xml:space="preserve"> уплотнительные кольца (поз. 35) (если среда агрессивная, то устанавливаются фторопластовые кольца). В корпусе установлено рабочее колесо (поз.3). Крутящий момент с вала электродвигателя передается на рабочее колесо через шпонку (поз. 34). Неподвижная часть внутреннего торцового уплотнения (поз. 56) установлена в расточке составного фонаря (поз. 2).  Если имеет место насос с двойным торцовым уплотнением, то второе торцовое уплотнение устанавливается непосредственно в расточку части фонаря, закреплённой на фланце электродвигателя. Торцовое уплотнение, может быть, разных конструкций, соответственно каждое будет иметь свой установочный размер. Варианты уплотнений и установочные размеры можно посмотреть на </w:t>
      </w:r>
      <w:r w:rsidRPr="00A064B0">
        <w:rPr>
          <w:b/>
          <w:lang w:val="en-US"/>
        </w:rPr>
        <w:t>www</w:t>
      </w:r>
      <w:r w:rsidRPr="00A064B0">
        <w:rPr>
          <w:b/>
        </w:rPr>
        <w:t>.</w:t>
      </w:r>
      <w:r w:rsidRPr="00A064B0">
        <w:rPr>
          <w:b/>
          <w:lang w:val="en-US"/>
        </w:rPr>
        <w:t>t</w:t>
      </w:r>
      <w:r w:rsidRPr="00A064B0">
        <w:rPr>
          <w:b/>
        </w:rPr>
        <w:t>2100.</w:t>
      </w:r>
      <w:proofErr w:type="spellStart"/>
      <w:r w:rsidRPr="00A064B0">
        <w:rPr>
          <w:b/>
          <w:lang w:val="en-US"/>
        </w:rPr>
        <w:t>ru</w:t>
      </w:r>
      <w:proofErr w:type="spellEnd"/>
      <w:r w:rsidRPr="00A064B0">
        <w:t>. Способы фиксации вращающейся части уплотнения на валу также различны.  На рисунке 1 уплотнение (поз. 54) - типа 251.71.028.821КК фиксируется стопорными винтами.</w:t>
      </w:r>
    </w:p>
    <w:p w14:paraId="14880273" w14:textId="77777777" w:rsidR="009A7274" w:rsidRPr="00A064B0" w:rsidRDefault="009A7274" w:rsidP="00484C72">
      <w:pPr>
        <w:spacing w:line="360" w:lineRule="auto"/>
        <w:ind w:firstLine="426"/>
        <w:jc w:val="center"/>
      </w:pPr>
    </w:p>
    <w:p w14:paraId="40D2B804" w14:textId="77777777" w:rsidR="001F2CD5" w:rsidRPr="00A064B0" w:rsidRDefault="001F2CD5" w:rsidP="00484C72">
      <w:pPr>
        <w:spacing w:line="360" w:lineRule="auto"/>
        <w:ind w:firstLine="426"/>
        <w:jc w:val="center"/>
      </w:pPr>
    </w:p>
    <w:p w14:paraId="6EEA3ACE" w14:textId="77777777" w:rsidR="001F2CD5" w:rsidRPr="00A064B0" w:rsidRDefault="001F2CD5" w:rsidP="00484C72">
      <w:pPr>
        <w:spacing w:line="360" w:lineRule="auto"/>
        <w:ind w:firstLine="426"/>
        <w:jc w:val="center"/>
      </w:pPr>
    </w:p>
    <w:p w14:paraId="2ADEEA5F" w14:textId="77777777" w:rsidR="00DD355E" w:rsidRPr="00484C72" w:rsidRDefault="000B17D6" w:rsidP="00D72209">
      <w:pPr>
        <w:pStyle w:val="3"/>
        <w:numPr>
          <w:ilvl w:val="0"/>
          <w:numId w:val="44"/>
        </w:numPr>
        <w:spacing w:line="360" w:lineRule="auto"/>
        <w:jc w:val="left"/>
        <w:rPr>
          <w:rFonts w:ascii="Times New Roman" w:hAnsi="Times New Roman"/>
          <w:sz w:val="32"/>
          <w:szCs w:val="32"/>
        </w:rPr>
      </w:pPr>
      <w:bookmarkStart w:id="4" w:name="_Toc154493904"/>
      <w:r w:rsidRPr="00A064B0">
        <w:rPr>
          <w:rFonts w:ascii="Times New Roman" w:hAnsi="Times New Roman"/>
          <w:sz w:val="32"/>
          <w:szCs w:val="32"/>
        </w:rPr>
        <w:lastRenderedPageBreak/>
        <w:t>МЕРЫ БЕЗОПАСНОСТИ ПРИ ЭКСПЛУАТАЦИИ</w:t>
      </w:r>
      <w:bookmarkEnd w:id="4"/>
    </w:p>
    <w:p w14:paraId="44D209F7" w14:textId="77777777" w:rsidR="00337BDC" w:rsidRPr="00A064B0" w:rsidRDefault="00B62C54" w:rsidP="00D72209">
      <w:pPr>
        <w:pStyle w:val="ab"/>
        <w:numPr>
          <w:ilvl w:val="1"/>
          <w:numId w:val="23"/>
        </w:numPr>
        <w:tabs>
          <w:tab w:val="left" w:pos="851"/>
        </w:tabs>
        <w:spacing w:line="360" w:lineRule="auto"/>
        <w:ind w:left="0" w:firstLine="426"/>
        <w:jc w:val="both"/>
      </w:pPr>
      <w:r w:rsidRPr="00A064B0">
        <w:t xml:space="preserve">К монтажу и эксплуатации насоса должны допускаться только квалифицированные механики и слесаря, ознакомленные с паспортом на оборудование, знающие конструкцию </w:t>
      </w:r>
      <w:proofErr w:type="spellStart"/>
      <w:r w:rsidRPr="00A064B0">
        <w:t>электронасосных</w:t>
      </w:r>
      <w:proofErr w:type="spellEnd"/>
      <w:r w:rsidRPr="00A064B0">
        <w:t xml:space="preserve"> агрегатов, обладающие определенным опытом по эксплуатации, обслуживанию и ремонту.</w:t>
      </w:r>
    </w:p>
    <w:p w14:paraId="48D51F33" w14:textId="77777777" w:rsidR="00B62C54" w:rsidRPr="00A064B0" w:rsidRDefault="005735AE" w:rsidP="00484C72">
      <w:pPr>
        <w:pStyle w:val="ab"/>
        <w:numPr>
          <w:ilvl w:val="1"/>
          <w:numId w:val="23"/>
        </w:numPr>
        <w:tabs>
          <w:tab w:val="left" w:pos="851"/>
        </w:tabs>
        <w:spacing w:line="360" w:lineRule="auto"/>
        <w:ind w:left="0" w:firstLine="426"/>
        <w:jc w:val="both"/>
      </w:pPr>
      <w:r w:rsidRPr="00A064B0">
        <w:t>При установке э</w:t>
      </w:r>
      <w:r w:rsidR="00B62C54" w:rsidRPr="00A064B0">
        <w:t>лектродвигател</w:t>
      </w:r>
      <w:r w:rsidRPr="00A064B0">
        <w:t>я</w:t>
      </w:r>
      <w:r w:rsidR="00B62C54" w:rsidRPr="00A064B0">
        <w:t xml:space="preserve"> </w:t>
      </w:r>
      <w:r w:rsidRPr="00A064B0">
        <w:t>необходимо провести его</w:t>
      </w:r>
      <w:r w:rsidR="00B62C54" w:rsidRPr="00A064B0">
        <w:t xml:space="preserve"> заземлен</w:t>
      </w:r>
      <w:r w:rsidRPr="00A064B0">
        <w:t>ие</w:t>
      </w:r>
      <w:r w:rsidR="00B62C54" w:rsidRPr="00A064B0">
        <w:t>. Заземляющее устройство и его сопротивление должны соответствовать «Правилам устройства электроустановок».</w:t>
      </w:r>
    </w:p>
    <w:p w14:paraId="331AB288" w14:textId="77777777" w:rsidR="00B62C54" w:rsidRPr="00A064B0" w:rsidRDefault="00B62C54" w:rsidP="00484C72">
      <w:pPr>
        <w:pStyle w:val="ab"/>
        <w:numPr>
          <w:ilvl w:val="1"/>
          <w:numId w:val="23"/>
        </w:numPr>
        <w:tabs>
          <w:tab w:val="left" w:pos="851"/>
        </w:tabs>
        <w:spacing w:line="360" w:lineRule="auto"/>
        <w:ind w:left="0" w:firstLine="426"/>
        <w:jc w:val="both"/>
      </w:pPr>
      <w:r w:rsidRPr="00A064B0">
        <w:t xml:space="preserve">Пусковая аппаратура </w:t>
      </w:r>
      <w:proofErr w:type="spellStart"/>
      <w:r w:rsidRPr="00A064B0">
        <w:t>электронасосного</w:t>
      </w:r>
      <w:proofErr w:type="spellEnd"/>
      <w:r w:rsidRPr="00A064B0">
        <w:t xml:space="preserve"> агрегата должна обеспечивать защиту от перегрузки и короткого замыкания. Тип пусковой аппаратуры определяется «Правилами устройства электроустановок».</w:t>
      </w:r>
    </w:p>
    <w:p w14:paraId="223FDE6E" w14:textId="77777777" w:rsidR="00B62C54" w:rsidRPr="00A064B0" w:rsidRDefault="00B62C54" w:rsidP="00484C72">
      <w:pPr>
        <w:pStyle w:val="ab"/>
        <w:numPr>
          <w:ilvl w:val="1"/>
          <w:numId w:val="23"/>
        </w:numPr>
        <w:tabs>
          <w:tab w:val="left" w:pos="851"/>
        </w:tabs>
        <w:spacing w:line="360" w:lineRule="auto"/>
        <w:ind w:left="0" w:firstLine="426"/>
        <w:jc w:val="both"/>
      </w:pPr>
      <w:r w:rsidRPr="00A064B0">
        <w:t xml:space="preserve">Не допускается перекачивание жидкостей, </w:t>
      </w:r>
      <w:r w:rsidR="00B66389">
        <w:t>при контакте с которыми</w:t>
      </w:r>
      <w:r w:rsidRPr="00A064B0">
        <w:t xml:space="preserve"> стойкость материалов проточной части не обеспечивает требуемого срока эксплуатации.</w:t>
      </w:r>
    </w:p>
    <w:p w14:paraId="0744DF55" w14:textId="77777777" w:rsidR="00B62C54" w:rsidRPr="00A064B0" w:rsidRDefault="00B62C54" w:rsidP="00484C72">
      <w:pPr>
        <w:pStyle w:val="ab"/>
        <w:numPr>
          <w:ilvl w:val="1"/>
          <w:numId w:val="23"/>
        </w:numPr>
        <w:tabs>
          <w:tab w:val="left" w:pos="851"/>
        </w:tabs>
        <w:spacing w:line="360" w:lineRule="auto"/>
        <w:ind w:left="0" w:firstLine="426"/>
        <w:jc w:val="both"/>
      </w:pPr>
      <w:r w:rsidRPr="00A064B0">
        <w:rPr>
          <w:b/>
        </w:rPr>
        <w:t>При эксплуатации не допускается</w:t>
      </w:r>
      <w:r w:rsidRPr="00A064B0">
        <w:rPr>
          <w:b/>
          <w:lang w:val="en-US"/>
        </w:rPr>
        <w:t>:</w:t>
      </w:r>
    </w:p>
    <w:p w14:paraId="78386A49" w14:textId="77777777" w:rsidR="00B62C54" w:rsidRPr="00A064B0" w:rsidRDefault="00B62C54" w:rsidP="00484C72">
      <w:pPr>
        <w:pStyle w:val="ab"/>
        <w:numPr>
          <w:ilvl w:val="0"/>
          <w:numId w:val="26"/>
        </w:numPr>
        <w:tabs>
          <w:tab w:val="left" w:pos="709"/>
          <w:tab w:val="left" w:pos="851"/>
        </w:tabs>
        <w:spacing w:line="360" w:lineRule="auto"/>
        <w:ind w:left="0" w:firstLine="426"/>
        <w:jc w:val="both"/>
      </w:pPr>
      <w:r w:rsidRPr="00A064B0">
        <w:rPr>
          <w:b/>
        </w:rPr>
        <w:t xml:space="preserve">работа с незаполненным корпусом насоса. Особенно это касается насосов с одинарным уплотнением.  </w:t>
      </w:r>
      <w:r w:rsidRPr="00A064B0">
        <w:t>Корпус заполняется перекачиваемой жидкостью один раз перед первым пуском через заливное отв</w:t>
      </w:r>
      <w:r w:rsidR="00B66389">
        <w:t>ерстие</w:t>
      </w:r>
      <w:r w:rsidRPr="00A064B0">
        <w:t xml:space="preserve"> (либо через напорный патрубок у </w:t>
      </w:r>
      <w:proofErr w:type="spellStart"/>
      <w:r w:rsidRPr="00A064B0">
        <w:t>ХМс</w:t>
      </w:r>
      <w:proofErr w:type="spellEnd"/>
      <w:r w:rsidRPr="00A064B0">
        <w:t xml:space="preserve"> малой мощности) </w:t>
      </w:r>
      <w:r w:rsidRPr="00A064B0">
        <w:rPr>
          <w:b/>
        </w:rPr>
        <w:t>под уровень напорного патрубка;</w:t>
      </w:r>
    </w:p>
    <w:p w14:paraId="27526B61" w14:textId="77777777" w:rsidR="00B62C54" w:rsidRPr="00A064B0" w:rsidRDefault="00B62C54" w:rsidP="00484C72">
      <w:pPr>
        <w:pStyle w:val="ab"/>
        <w:numPr>
          <w:ilvl w:val="0"/>
          <w:numId w:val="26"/>
        </w:numPr>
        <w:tabs>
          <w:tab w:val="left" w:pos="709"/>
          <w:tab w:val="left" w:pos="851"/>
        </w:tabs>
        <w:spacing w:line="360" w:lineRule="auto"/>
        <w:ind w:left="0" w:firstLine="426"/>
        <w:jc w:val="both"/>
      </w:pPr>
      <w:r w:rsidRPr="00A064B0">
        <w:rPr>
          <w:b/>
        </w:rPr>
        <w:t>работа агрегата с незакрепленным на фундаменте основанием;</w:t>
      </w:r>
    </w:p>
    <w:p w14:paraId="1FEE41A1" w14:textId="77777777" w:rsidR="00B62C54" w:rsidRPr="00A064B0" w:rsidRDefault="00B62C54" w:rsidP="00484C72">
      <w:pPr>
        <w:pStyle w:val="ab"/>
        <w:numPr>
          <w:ilvl w:val="0"/>
          <w:numId w:val="26"/>
        </w:numPr>
        <w:tabs>
          <w:tab w:val="left" w:pos="709"/>
          <w:tab w:val="left" w:pos="851"/>
        </w:tabs>
        <w:spacing w:line="360" w:lineRule="auto"/>
        <w:ind w:left="0" w:firstLine="426"/>
        <w:jc w:val="both"/>
      </w:pPr>
      <w:r w:rsidRPr="00A064B0">
        <w:rPr>
          <w:b/>
        </w:rPr>
        <w:t>передача усилий от трубопроводов на фланцы насоса;</w:t>
      </w:r>
    </w:p>
    <w:p w14:paraId="12588BB7" w14:textId="77777777" w:rsidR="00B62C54" w:rsidRPr="00A064B0" w:rsidRDefault="00B62C54" w:rsidP="00484C72">
      <w:pPr>
        <w:pStyle w:val="ab"/>
        <w:numPr>
          <w:ilvl w:val="0"/>
          <w:numId w:val="26"/>
        </w:numPr>
        <w:tabs>
          <w:tab w:val="left" w:pos="709"/>
          <w:tab w:val="left" w:pos="851"/>
        </w:tabs>
        <w:spacing w:line="360" w:lineRule="auto"/>
        <w:ind w:left="0" w:firstLine="426"/>
        <w:jc w:val="both"/>
      </w:pPr>
      <w:r w:rsidRPr="00A064B0">
        <w:rPr>
          <w:b/>
        </w:rPr>
        <w:t>работа с бачком незаполненным затворной жидкостью (для насоса с двойным торцовым уплотнением);</w:t>
      </w:r>
    </w:p>
    <w:p w14:paraId="69F4B73B" w14:textId="77777777" w:rsidR="00B62C54" w:rsidRPr="00A064B0" w:rsidRDefault="00B62C54" w:rsidP="00484C72">
      <w:pPr>
        <w:pStyle w:val="ab"/>
        <w:numPr>
          <w:ilvl w:val="0"/>
          <w:numId w:val="26"/>
        </w:numPr>
        <w:tabs>
          <w:tab w:val="left" w:pos="709"/>
          <w:tab w:val="left" w:pos="851"/>
        </w:tabs>
        <w:spacing w:line="360" w:lineRule="auto"/>
        <w:ind w:left="0" w:firstLine="426"/>
        <w:jc w:val="both"/>
      </w:pPr>
      <w:r w:rsidRPr="00A064B0">
        <w:rPr>
          <w:b/>
        </w:rPr>
        <w:t>утечка рабочей жидкости в соединениях;</w:t>
      </w:r>
    </w:p>
    <w:p w14:paraId="6C2644C6" w14:textId="77777777" w:rsidR="00B62C54" w:rsidRPr="00A064B0" w:rsidRDefault="00B62C54" w:rsidP="00484C72">
      <w:pPr>
        <w:pStyle w:val="ab"/>
        <w:numPr>
          <w:ilvl w:val="0"/>
          <w:numId w:val="26"/>
        </w:numPr>
        <w:tabs>
          <w:tab w:val="left" w:pos="709"/>
          <w:tab w:val="left" w:pos="851"/>
        </w:tabs>
        <w:spacing w:line="360" w:lineRule="auto"/>
        <w:ind w:left="0" w:firstLine="426"/>
        <w:jc w:val="both"/>
      </w:pPr>
      <w:r w:rsidRPr="00A064B0">
        <w:rPr>
          <w:b/>
        </w:rPr>
        <w:t xml:space="preserve">проведение монтажных работ на трубопроводе, </w:t>
      </w:r>
      <w:r w:rsidR="00B66389">
        <w:rPr>
          <w:b/>
        </w:rPr>
        <w:t xml:space="preserve">способных </w:t>
      </w:r>
      <w:r w:rsidRPr="00A064B0">
        <w:rPr>
          <w:b/>
        </w:rPr>
        <w:t>привести к попаданию в электронасос крупных механических частиц.</w:t>
      </w:r>
    </w:p>
    <w:p w14:paraId="132940D1" w14:textId="77777777" w:rsidR="00B62C54" w:rsidRPr="00A064B0" w:rsidRDefault="00B62C54" w:rsidP="00484C72">
      <w:pPr>
        <w:pStyle w:val="ab"/>
        <w:numPr>
          <w:ilvl w:val="1"/>
          <w:numId w:val="23"/>
        </w:numPr>
        <w:tabs>
          <w:tab w:val="left" w:pos="851"/>
        </w:tabs>
        <w:spacing w:line="360" w:lineRule="auto"/>
        <w:ind w:left="0" w:firstLine="426"/>
        <w:jc w:val="both"/>
      </w:pPr>
      <w:r w:rsidRPr="00A064B0">
        <w:t>При проведении ремонтно-восстановительных работ следует соблюдать следующие меры безопасности:</w:t>
      </w:r>
    </w:p>
    <w:p w14:paraId="30A84028" w14:textId="77777777" w:rsidR="00B62C54" w:rsidRPr="00A064B0" w:rsidRDefault="00DD355E" w:rsidP="00484C72">
      <w:pPr>
        <w:pStyle w:val="ab"/>
        <w:numPr>
          <w:ilvl w:val="0"/>
          <w:numId w:val="27"/>
        </w:numPr>
        <w:tabs>
          <w:tab w:val="left" w:pos="284"/>
          <w:tab w:val="left" w:pos="709"/>
        </w:tabs>
        <w:spacing w:line="360" w:lineRule="auto"/>
        <w:ind w:left="0" w:firstLine="426"/>
        <w:jc w:val="both"/>
      </w:pPr>
      <w:r w:rsidRPr="00A064B0">
        <w:t>агрегат должен быть полностью отключен от электропитания;</w:t>
      </w:r>
    </w:p>
    <w:p w14:paraId="41B21B25" w14:textId="77777777" w:rsidR="00DD355E" w:rsidRDefault="00DD355E" w:rsidP="00484C72">
      <w:pPr>
        <w:pStyle w:val="ab"/>
        <w:numPr>
          <w:ilvl w:val="0"/>
          <w:numId w:val="27"/>
        </w:numPr>
        <w:tabs>
          <w:tab w:val="left" w:pos="284"/>
          <w:tab w:val="left" w:pos="709"/>
        </w:tabs>
        <w:spacing w:line="360" w:lineRule="auto"/>
        <w:ind w:left="0" w:firstLine="426"/>
        <w:jc w:val="both"/>
      </w:pPr>
      <w:r w:rsidRPr="00A064B0">
        <w:t>работу с электронасосом, предназначенным для перекачки токсичных жидкостей, необходимо проводить в защитной одежде и защитных очках;</w:t>
      </w:r>
    </w:p>
    <w:p w14:paraId="68C82165" w14:textId="77777777" w:rsidR="00B66389" w:rsidRPr="00A064B0" w:rsidRDefault="00B66389" w:rsidP="00484C72">
      <w:pPr>
        <w:pStyle w:val="ab"/>
        <w:numPr>
          <w:ilvl w:val="0"/>
          <w:numId w:val="27"/>
        </w:numPr>
        <w:tabs>
          <w:tab w:val="left" w:pos="284"/>
          <w:tab w:val="left" w:pos="709"/>
        </w:tabs>
        <w:spacing w:line="360" w:lineRule="auto"/>
        <w:ind w:left="0" w:firstLine="426"/>
        <w:jc w:val="both"/>
      </w:pPr>
      <w:r w:rsidRPr="00594277">
        <w:rPr>
          <w:b/>
        </w:rPr>
        <w:t>все насосы, отправляемые для заводского ремонта, должны быть</w:t>
      </w:r>
      <w:r>
        <w:rPr>
          <w:b/>
        </w:rPr>
        <w:t xml:space="preserve"> предварительно</w:t>
      </w:r>
      <w:r w:rsidRPr="00594277">
        <w:rPr>
          <w:b/>
        </w:rPr>
        <w:t xml:space="preserve"> промыты нейтрализующей жидкостью.</w:t>
      </w:r>
    </w:p>
    <w:p w14:paraId="60B6206B" w14:textId="5908F093" w:rsidR="00B62C54" w:rsidRDefault="00B62C54" w:rsidP="00484C72">
      <w:pPr>
        <w:tabs>
          <w:tab w:val="left" w:pos="851"/>
        </w:tabs>
        <w:spacing w:line="360" w:lineRule="auto"/>
        <w:jc w:val="both"/>
      </w:pPr>
    </w:p>
    <w:p w14:paraId="47022B9E" w14:textId="77777777" w:rsidR="003E716D" w:rsidRDefault="003E716D" w:rsidP="00484C72">
      <w:pPr>
        <w:tabs>
          <w:tab w:val="left" w:pos="851"/>
        </w:tabs>
        <w:spacing w:line="360" w:lineRule="auto"/>
        <w:jc w:val="both"/>
      </w:pPr>
    </w:p>
    <w:p w14:paraId="460684F5" w14:textId="77777777" w:rsidR="00A064B0" w:rsidRDefault="00A064B0" w:rsidP="00484C72">
      <w:pPr>
        <w:tabs>
          <w:tab w:val="left" w:pos="851"/>
        </w:tabs>
        <w:spacing w:line="360" w:lineRule="auto"/>
        <w:jc w:val="both"/>
      </w:pPr>
    </w:p>
    <w:p w14:paraId="03278DEA" w14:textId="77777777" w:rsidR="00A064B0" w:rsidRDefault="00A064B0" w:rsidP="00484C72">
      <w:pPr>
        <w:tabs>
          <w:tab w:val="left" w:pos="851"/>
        </w:tabs>
        <w:spacing w:line="360" w:lineRule="auto"/>
        <w:jc w:val="both"/>
      </w:pPr>
    </w:p>
    <w:p w14:paraId="1F7BF47F" w14:textId="77777777" w:rsidR="00A064B0" w:rsidRDefault="00A064B0" w:rsidP="00484C72">
      <w:pPr>
        <w:pStyle w:val="3"/>
        <w:numPr>
          <w:ilvl w:val="0"/>
          <w:numId w:val="28"/>
        </w:numPr>
        <w:spacing w:line="360" w:lineRule="auto"/>
        <w:rPr>
          <w:rFonts w:ascii="Times New Roman" w:hAnsi="Times New Roman"/>
          <w:sz w:val="32"/>
          <w:szCs w:val="28"/>
        </w:rPr>
      </w:pPr>
      <w:bookmarkStart w:id="5" w:name="_Toc154493905"/>
      <w:r w:rsidRPr="00A064B0">
        <w:rPr>
          <w:rFonts w:ascii="Times New Roman" w:hAnsi="Times New Roman"/>
          <w:sz w:val="32"/>
          <w:szCs w:val="28"/>
        </w:rPr>
        <w:lastRenderedPageBreak/>
        <w:t>МОНТАЖ</w:t>
      </w:r>
      <w:bookmarkEnd w:id="5"/>
    </w:p>
    <w:p w14:paraId="715F5F3D" w14:textId="77777777" w:rsidR="0029779C" w:rsidRDefault="0029779C" w:rsidP="0029779C">
      <w:pPr>
        <w:pStyle w:val="ab"/>
        <w:numPr>
          <w:ilvl w:val="1"/>
          <w:numId w:val="28"/>
        </w:numPr>
        <w:tabs>
          <w:tab w:val="left" w:pos="851"/>
        </w:tabs>
        <w:spacing w:line="360" w:lineRule="auto"/>
        <w:ind w:left="0" w:firstLine="426"/>
      </w:pPr>
      <w:r>
        <w:t>Подготовка к монтажу</w:t>
      </w:r>
    </w:p>
    <w:p w14:paraId="72D5935B" w14:textId="77777777" w:rsidR="00B66389" w:rsidRDefault="00B66389" w:rsidP="0029779C">
      <w:pPr>
        <w:pStyle w:val="ab"/>
        <w:tabs>
          <w:tab w:val="left" w:pos="851"/>
        </w:tabs>
        <w:spacing w:line="360" w:lineRule="auto"/>
        <w:ind w:left="0" w:firstLine="426"/>
      </w:pPr>
      <w:r w:rsidRPr="00B66389">
        <w:t xml:space="preserve">К монтажу и эксплуатации насоса должны допускаться только квалифицированные механики и слесаря, ознакомленные с паспортом на оборудование, знающие конструкцию </w:t>
      </w:r>
      <w:proofErr w:type="spellStart"/>
      <w:r w:rsidRPr="00B66389">
        <w:t>электронасосных</w:t>
      </w:r>
      <w:proofErr w:type="spellEnd"/>
      <w:r w:rsidRPr="00B66389">
        <w:t xml:space="preserve"> агрегатов, обладающие определенным опытом по эксплуатации, обслуживанию и ремонту</w:t>
      </w:r>
    </w:p>
    <w:p w14:paraId="0682EEFE" w14:textId="77777777" w:rsidR="00B66389" w:rsidRDefault="00B66389" w:rsidP="0029779C">
      <w:pPr>
        <w:pStyle w:val="ab"/>
        <w:tabs>
          <w:tab w:val="left" w:pos="851"/>
        </w:tabs>
        <w:spacing w:line="360" w:lineRule="auto"/>
        <w:ind w:left="0" w:firstLine="426"/>
      </w:pPr>
      <w:r>
        <w:t>При получении агрегата необходимо:</w:t>
      </w:r>
    </w:p>
    <w:p w14:paraId="68172D29" w14:textId="77777777" w:rsidR="00B236B7" w:rsidRDefault="00B66389" w:rsidP="00484C72">
      <w:pPr>
        <w:pStyle w:val="ab"/>
        <w:numPr>
          <w:ilvl w:val="0"/>
          <w:numId w:val="29"/>
        </w:numPr>
        <w:tabs>
          <w:tab w:val="left" w:pos="709"/>
        </w:tabs>
        <w:spacing w:line="360" w:lineRule="auto"/>
        <w:ind w:left="142" w:firstLine="284"/>
      </w:pPr>
      <w:r>
        <w:t>Произвести его осмотр. Повреждения насоса и электродвигателя не допускаются;</w:t>
      </w:r>
    </w:p>
    <w:p w14:paraId="5C2C6226" w14:textId="77777777" w:rsidR="00B66389" w:rsidRDefault="00B66389" w:rsidP="00484C72">
      <w:pPr>
        <w:pStyle w:val="ab"/>
        <w:numPr>
          <w:ilvl w:val="0"/>
          <w:numId w:val="29"/>
        </w:numPr>
        <w:tabs>
          <w:tab w:val="left" w:pos="709"/>
        </w:tabs>
        <w:spacing w:line="360" w:lineRule="auto"/>
        <w:ind w:left="142" w:firstLine="284"/>
      </w:pPr>
      <w:r>
        <w:t>Вручную произвести прокручивание ротора за вентилятор электродвигателя, предварительно сняв кожух. Вращение должно быть плавным без заеданий</w:t>
      </w:r>
      <w:r w:rsidR="005B2FE4">
        <w:t>;</w:t>
      </w:r>
    </w:p>
    <w:p w14:paraId="2DBE26FE" w14:textId="77777777" w:rsidR="005B2FE4" w:rsidRDefault="005B2FE4" w:rsidP="00484C72">
      <w:pPr>
        <w:pStyle w:val="ab"/>
        <w:numPr>
          <w:ilvl w:val="0"/>
          <w:numId w:val="29"/>
        </w:numPr>
        <w:tabs>
          <w:tab w:val="left" w:pos="709"/>
        </w:tabs>
        <w:spacing w:line="360" w:lineRule="auto"/>
        <w:ind w:left="142" w:firstLine="284"/>
      </w:pPr>
      <w:r>
        <w:t>Проверить наличие защитных заглушек на всасывающем и напорном патрубках. Если заглушки отсутствуют, проверить насос на отсутствие упаковочного материала, посторонних предметов или грязи во внутренних полостях насоса, при необходимости снять корпус и очистить;</w:t>
      </w:r>
    </w:p>
    <w:p w14:paraId="72EABA48" w14:textId="77777777" w:rsidR="00175774" w:rsidRDefault="00175774" w:rsidP="00484C72">
      <w:pPr>
        <w:pStyle w:val="ab"/>
        <w:numPr>
          <w:ilvl w:val="0"/>
          <w:numId w:val="29"/>
        </w:numPr>
        <w:tabs>
          <w:tab w:val="left" w:pos="709"/>
        </w:tabs>
        <w:spacing w:line="360" w:lineRule="auto"/>
        <w:ind w:left="142" w:firstLine="284"/>
      </w:pPr>
      <w:r>
        <w:t>осмотреть фланцы всасывающего и напорного патрубков на предмет отсутствия выбоин или царапин на уплотнительных поверхностях;</w:t>
      </w:r>
    </w:p>
    <w:p w14:paraId="31F95E75" w14:textId="77777777" w:rsidR="00175774" w:rsidRDefault="00175774" w:rsidP="00484C72">
      <w:pPr>
        <w:pStyle w:val="ab"/>
        <w:numPr>
          <w:ilvl w:val="0"/>
          <w:numId w:val="29"/>
        </w:numPr>
        <w:tabs>
          <w:tab w:val="left" w:pos="709"/>
        </w:tabs>
        <w:spacing w:line="360" w:lineRule="auto"/>
        <w:ind w:left="142" w:firstLine="284"/>
      </w:pPr>
      <w:r>
        <w:t>убедиться в том, что копия настоящего руководства по эксплуатации находится на руках у монтажников, и они внимательно прочитали её до начала выполнения работ и прошли необходимый инструктаж;</w:t>
      </w:r>
    </w:p>
    <w:p w14:paraId="46A9838C" w14:textId="77777777" w:rsidR="00FB7745" w:rsidRDefault="00FB7745" w:rsidP="00484C72">
      <w:pPr>
        <w:pStyle w:val="ab"/>
        <w:numPr>
          <w:ilvl w:val="1"/>
          <w:numId w:val="28"/>
        </w:numPr>
        <w:tabs>
          <w:tab w:val="left" w:pos="851"/>
        </w:tabs>
        <w:spacing w:line="360" w:lineRule="auto"/>
        <w:ind w:left="0" w:firstLine="426"/>
      </w:pPr>
      <w:r>
        <w:t>Фундамент</w:t>
      </w:r>
    </w:p>
    <w:p w14:paraId="702871EA" w14:textId="77777777" w:rsidR="00B66389" w:rsidRDefault="00FB7745" w:rsidP="00484C72">
      <w:pPr>
        <w:pStyle w:val="ab"/>
        <w:tabs>
          <w:tab w:val="left" w:pos="851"/>
        </w:tabs>
        <w:spacing w:line="360" w:lineRule="auto"/>
        <w:ind w:left="0" w:firstLine="426"/>
      </w:pPr>
      <w:r>
        <w:t>Наиболее надёжными являются бетонные горизонтальные фундаменты, сооружаемые на прочном грунте, служащие прочной и жесткой опорой для всей плоскости основания агрегата, поглощающие нормальные напряжения и удары.</w:t>
      </w:r>
    </w:p>
    <w:p w14:paraId="5AA718F7" w14:textId="77777777" w:rsidR="00FB7745" w:rsidRDefault="00FB7745" w:rsidP="00484C72">
      <w:pPr>
        <w:pStyle w:val="ab"/>
        <w:tabs>
          <w:tab w:val="left" w:pos="851"/>
        </w:tabs>
        <w:spacing w:line="360" w:lineRule="auto"/>
        <w:ind w:left="0" w:firstLine="426"/>
      </w:pPr>
      <w:r>
        <w:t>Основание агрегата рекомендуется крепить к фундаменту анкерными болтами.</w:t>
      </w:r>
    </w:p>
    <w:p w14:paraId="5775986A" w14:textId="77777777" w:rsidR="005B7C88" w:rsidRDefault="00FB7745" w:rsidP="00484C72">
      <w:pPr>
        <w:pStyle w:val="ab"/>
        <w:numPr>
          <w:ilvl w:val="1"/>
          <w:numId w:val="28"/>
        </w:numPr>
        <w:tabs>
          <w:tab w:val="left" w:pos="851"/>
        </w:tabs>
        <w:spacing w:line="360" w:lineRule="auto"/>
        <w:ind w:left="0" w:firstLine="426"/>
      </w:pPr>
      <w:r>
        <w:t>Трубопроводы</w:t>
      </w:r>
    </w:p>
    <w:p w14:paraId="4F60844B" w14:textId="77777777" w:rsidR="00E3721D" w:rsidRDefault="005B7C88" w:rsidP="00E3721D">
      <w:pPr>
        <w:pStyle w:val="ab"/>
        <w:tabs>
          <w:tab w:val="left" w:pos="851"/>
        </w:tabs>
        <w:spacing w:line="360" w:lineRule="auto"/>
        <w:ind w:left="0" w:firstLine="426"/>
      </w:pPr>
      <w:r w:rsidRPr="005B7C88">
        <w:t xml:space="preserve">Диаметры трубопроводов должны быть не меньше диаметров соответствующих всасывающего и напорного патрубков. При монтаже необходимо исключить </w:t>
      </w:r>
      <w:r>
        <w:t>натяжение</w:t>
      </w:r>
      <w:r w:rsidRPr="005B7C88">
        <w:t xml:space="preserve"> и перекосы в местах присоединения трубопроводов к насосу.</w:t>
      </w:r>
    </w:p>
    <w:p w14:paraId="151E41A3" w14:textId="77777777" w:rsidR="00E3721D" w:rsidRDefault="005B7C88" w:rsidP="006B1948">
      <w:pPr>
        <w:spacing w:line="360" w:lineRule="auto"/>
        <w:ind w:firstLine="426"/>
        <w:jc w:val="both"/>
        <w:rPr>
          <w:rStyle w:val="10"/>
          <w:b w:val="0"/>
          <w:bCs w:val="0"/>
          <w:kern w:val="0"/>
          <w:sz w:val="24"/>
          <w:szCs w:val="24"/>
        </w:rPr>
      </w:pPr>
      <w:bookmarkStart w:id="6" w:name="_Toc154411159"/>
      <w:bookmarkStart w:id="7" w:name="_Toc154411841"/>
      <w:bookmarkStart w:id="8" w:name="_Toc154493906"/>
      <w:r w:rsidRPr="00E3721D">
        <w:rPr>
          <w:rStyle w:val="10"/>
          <w:b w:val="0"/>
          <w:bCs w:val="0"/>
          <w:kern w:val="0"/>
          <w:sz w:val="24"/>
          <w:szCs w:val="24"/>
        </w:rPr>
        <w:t xml:space="preserve">Для обеспечения самовсасывания на нагнетающем патрубке необходим прямой вертикальный участок трубопровода длиной </w:t>
      </w:r>
      <w:proofErr w:type="spellStart"/>
      <w:r w:rsidRPr="00E3721D">
        <w:rPr>
          <w:rStyle w:val="10"/>
          <w:b w:val="0"/>
          <w:bCs w:val="0"/>
          <w:kern w:val="0"/>
          <w:sz w:val="24"/>
          <w:szCs w:val="24"/>
        </w:rPr>
        <w:t>hт</w:t>
      </w:r>
      <w:proofErr w:type="spellEnd"/>
      <w:r w:rsidRPr="00E3721D">
        <w:rPr>
          <w:rStyle w:val="10"/>
          <w:b w:val="0"/>
          <w:bCs w:val="0"/>
          <w:kern w:val="0"/>
          <w:sz w:val="24"/>
          <w:szCs w:val="24"/>
        </w:rPr>
        <w:t xml:space="preserve"> = 250 </w:t>
      </w:r>
      <w:r w:rsidR="00632D58" w:rsidRPr="00E3721D">
        <w:rPr>
          <w:rStyle w:val="10"/>
          <w:b w:val="0"/>
          <w:bCs w:val="0"/>
          <w:kern w:val="0"/>
          <w:sz w:val="24"/>
          <w:szCs w:val="24"/>
        </w:rPr>
        <w:sym w:font="Symbol" w:char="F02D"/>
      </w:r>
      <w:r w:rsidRPr="00E3721D">
        <w:rPr>
          <w:rStyle w:val="10"/>
          <w:b w:val="0"/>
          <w:bCs w:val="0"/>
          <w:kern w:val="0"/>
          <w:sz w:val="24"/>
          <w:szCs w:val="24"/>
        </w:rPr>
        <w:t xml:space="preserve"> 400 мм проходным сечением не менее d2 (рисунок 2) напорного патрубка насоса.</w:t>
      </w:r>
      <w:bookmarkEnd w:id="6"/>
      <w:bookmarkEnd w:id="7"/>
      <w:bookmarkEnd w:id="8"/>
    </w:p>
    <w:p w14:paraId="04FD1F29" w14:textId="244F668F" w:rsidR="00FB7745" w:rsidRPr="00E3721D" w:rsidRDefault="005B7C88" w:rsidP="00DE020D">
      <w:pPr>
        <w:spacing w:line="360" w:lineRule="auto"/>
        <w:ind w:firstLine="426"/>
        <w:jc w:val="both"/>
      </w:pPr>
      <w:bookmarkStart w:id="9" w:name="_Toc154411160"/>
      <w:bookmarkStart w:id="10" w:name="_Toc154411842"/>
      <w:bookmarkStart w:id="11" w:name="_Toc154493907"/>
      <w:r w:rsidRPr="00E3721D">
        <w:rPr>
          <w:rStyle w:val="10"/>
          <w:b w:val="0"/>
          <w:bCs w:val="0"/>
          <w:kern w:val="0"/>
          <w:sz w:val="24"/>
          <w:szCs w:val="24"/>
        </w:rPr>
        <w:t>Гидравлическая система при повторных пусках должна обеспечивать наличие перекачиваемой жидкости в напорной магистрали не более 2 м от оси насоса.</w:t>
      </w:r>
      <w:bookmarkEnd w:id="9"/>
      <w:bookmarkEnd w:id="10"/>
      <w:bookmarkEnd w:id="11"/>
    </w:p>
    <w:p w14:paraId="7DA120E9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09D9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510" w:dyaOrig="5970" w14:anchorId="064BA3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5pt;height:270.75pt" o:ole="">
            <v:imagedata r:id="rId12" o:title=""/>
          </v:shape>
          <o:OLEObject Type="Embed" ProgID="KOMPAS.FRW" ShapeID="_x0000_i1025" DrawAspect="Content" ObjectID="_1765106701" r:id="rId13"/>
        </w:object>
      </w:r>
    </w:p>
    <w:p w14:paraId="2978939D" w14:textId="77777777" w:rsidR="005B7C88" w:rsidRPr="0029779C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eastAsiaTheme="minorHAnsi"/>
          <w:szCs w:val="22"/>
          <w:lang w:eastAsia="en-US"/>
        </w:rPr>
      </w:pPr>
      <w:r w:rsidRPr="0029779C">
        <w:rPr>
          <w:rFonts w:eastAsiaTheme="minorHAnsi"/>
          <w:szCs w:val="22"/>
          <w:lang w:eastAsia="en-US"/>
        </w:rPr>
        <w:t>Рисунок 2.</w:t>
      </w:r>
      <w:r w:rsidR="0029779C" w:rsidRPr="0029779C">
        <w:rPr>
          <w:rFonts w:eastAsiaTheme="minorHAnsi"/>
          <w:szCs w:val="22"/>
          <w:lang w:eastAsia="en-US"/>
        </w:rPr>
        <w:t xml:space="preserve"> </w:t>
      </w:r>
      <w:r w:rsidR="0029779C">
        <w:rPr>
          <w:rFonts w:eastAsiaTheme="minorHAnsi"/>
          <w:szCs w:val="22"/>
          <w:lang w:eastAsia="en-US"/>
        </w:rPr>
        <w:t>Габаритные р</w:t>
      </w:r>
      <w:r w:rsidR="0029779C" w:rsidRPr="0029779C">
        <w:rPr>
          <w:rFonts w:eastAsiaTheme="minorHAnsi"/>
          <w:szCs w:val="22"/>
          <w:lang w:eastAsia="en-US"/>
        </w:rPr>
        <w:t>азмеры</w:t>
      </w:r>
      <w:r w:rsidR="0029779C">
        <w:rPr>
          <w:rFonts w:eastAsiaTheme="minorHAnsi"/>
          <w:szCs w:val="22"/>
          <w:lang w:eastAsia="en-US"/>
        </w:rPr>
        <w:t xml:space="preserve"> электронасоса</w:t>
      </w:r>
    </w:p>
    <w:p w14:paraId="11C3C960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112B76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BD218F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BD6708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266FF4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A1B981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569035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E73551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F54C33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793052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3F93ED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1AD8A4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F5FAD8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A5268E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C4F99E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A8E8AF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F34397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74AC4E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030BDF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4EB3431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3E0EE5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CE51E3" w14:textId="77777777" w:rsidR="005B7C88" w:rsidRDefault="005B7C88" w:rsidP="005B7C88">
      <w:pPr>
        <w:pStyle w:val="ab"/>
        <w:tabs>
          <w:tab w:val="left" w:pos="851"/>
        </w:tabs>
        <w:spacing w:line="360" w:lineRule="auto"/>
        <w:ind w:left="0" w:firstLine="42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28647B" w14:textId="77777777" w:rsidR="005B7C88" w:rsidRPr="005B7C88" w:rsidRDefault="005B7C88" w:rsidP="005B7C88">
      <w:pPr>
        <w:pStyle w:val="3"/>
        <w:numPr>
          <w:ilvl w:val="0"/>
          <w:numId w:val="31"/>
        </w:numPr>
        <w:spacing w:line="360" w:lineRule="auto"/>
        <w:rPr>
          <w:rFonts w:ascii="Times New Roman" w:hAnsi="Times New Roman"/>
        </w:rPr>
      </w:pPr>
      <w:bookmarkStart w:id="12" w:name="_Toc154493908"/>
      <w:r w:rsidRPr="005B7C88">
        <w:rPr>
          <w:rFonts w:ascii="Times New Roman" w:hAnsi="Times New Roman"/>
          <w:sz w:val="32"/>
        </w:rPr>
        <w:lastRenderedPageBreak/>
        <w:t>ПОДГОТОВКА К РАБОТЕ</w:t>
      </w:r>
      <w:bookmarkEnd w:id="12"/>
    </w:p>
    <w:p w14:paraId="5BA3958E" w14:textId="77777777" w:rsidR="005B7C88" w:rsidRDefault="005B7C88" w:rsidP="00484C72">
      <w:pPr>
        <w:pStyle w:val="ab"/>
        <w:numPr>
          <w:ilvl w:val="1"/>
          <w:numId w:val="33"/>
        </w:numPr>
        <w:tabs>
          <w:tab w:val="left" w:pos="851"/>
        </w:tabs>
        <w:spacing w:line="360" w:lineRule="auto"/>
        <w:ind w:left="0" w:firstLine="426"/>
        <w:jc w:val="both"/>
      </w:pPr>
      <w:r>
        <w:t>Необходимо обеспечить выполнение рекомендаций разделов 3 и 4.</w:t>
      </w:r>
    </w:p>
    <w:p w14:paraId="2DAD3E61" w14:textId="77777777" w:rsidR="00FD5634" w:rsidRDefault="00FD5634" w:rsidP="00484C72">
      <w:pPr>
        <w:pStyle w:val="ab"/>
        <w:numPr>
          <w:ilvl w:val="1"/>
          <w:numId w:val="33"/>
        </w:numPr>
        <w:tabs>
          <w:tab w:val="left" w:pos="851"/>
        </w:tabs>
        <w:spacing w:line="360" w:lineRule="auto"/>
        <w:ind w:left="0" w:firstLine="426"/>
        <w:jc w:val="both"/>
      </w:pPr>
      <w:r>
        <w:t>Перед запуском электронасоса необходимо провести измерение сопротивления изоляции статорной обмотки электродвигателя при напряжении 500 В. Сопротивление не должно быть менее 0,5 МОм.</w:t>
      </w:r>
    </w:p>
    <w:p w14:paraId="6A3EE840" w14:textId="77777777" w:rsidR="00FD5634" w:rsidRDefault="00FD5634" w:rsidP="00484C72">
      <w:pPr>
        <w:pStyle w:val="ab"/>
        <w:numPr>
          <w:ilvl w:val="1"/>
          <w:numId w:val="33"/>
        </w:numPr>
        <w:tabs>
          <w:tab w:val="left" w:pos="851"/>
        </w:tabs>
        <w:spacing w:line="360" w:lineRule="auto"/>
        <w:ind w:left="0" w:firstLine="426"/>
        <w:jc w:val="both"/>
      </w:pPr>
      <w:r>
        <w:t xml:space="preserve">Запуск электронасоса в </w:t>
      </w:r>
      <w:r w:rsidRPr="00DB5487">
        <w:rPr>
          <w:rStyle w:val="10"/>
          <w:sz w:val="24"/>
          <w:szCs w:val="24"/>
        </w:rPr>
        <w:t>режиме самовсасывания</w:t>
      </w:r>
      <w:r>
        <w:t xml:space="preserve"> должен осуществляться при </w:t>
      </w:r>
      <w:r w:rsidRPr="00DB5487">
        <w:rPr>
          <w:rStyle w:val="10"/>
          <w:sz w:val="24"/>
          <w:szCs w:val="24"/>
        </w:rPr>
        <w:t>полуоткрытой</w:t>
      </w:r>
      <w:r>
        <w:t xml:space="preserve"> задвижке на нагнетательном трубопроводе и </w:t>
      </w:r>
      <w:r w:rsidRPr="00DB5487">
        <w:rPr>
          <w:rStyle w:val="10"/>
          <w:sz w:val="24"/>
          <w:szCs w:val="24"/>
        </w:rPr>
        <w:t>заполненном</w:t>
      </w:r>
      <w:r>
        <w:t xml:space="preserve"> перекачиваемой жидкостью корпусом насоса </w:t>
      </w:r>
      <w:r w:rsidRPr="00DB5487">
        <w:rPr>
          <w:rStyle w:val="10"/>
          <w:sz w:val="24"/>
          <w:szCs w:val="24"/>
        </w:rPr>
        <w:t>по</w:t>
      </w:r>
      <w:r>
        <w:rPr>
          <w:rStyle w:val="10"/>
          <w:sz w:val="24"/>
          <w:szCs w:val="24"/>
        </w:rPr>
        <w:t>д</w:t>
      </w:r>
      <w:r w:rsidRPr="00DB5487">
        <w:rPr>
          <w:rStyle w:val="10"/>
          <w:sz w:val="24"/>
          <w:szCs w:val="24"/>
        </w:rPr>
        <w:t xml:space="preserve"> уровень напорного</w:t>
      </w:r>
      <w:r>
        <w:rPr>
          <w:rStyle w:val="10"/>
          <w:sz w:val="24"/>
          <w:szCs w:val="24"/>
        </w:rPr>
        <w:t xml:space="preserve"> патрубка</w:t>
      </w:r>
      <w:r>
        <w:rPr>
          <w:rStyle w:val="10"/>
          <w:b w:val="0"/>
          <w:sz w:val="24"/>
          <w:szCs w:val="24"/>
        </w:rPr>
        <w:t xml:space="preserve">. </w:t>
      </w:r>
      <w:r>
        <w:t xml:space="preserve">Вертикальный участок трубы на напоре необходим для реализации процесса самовсасывания. Первое заполнение корпуса насоса можно осуществить через штуцер, находящийся сбоку корпуса насоса </w:t>
      </w:r>
      <w:proofErr w:type="gramStart"/>
      <w:r>
        <w:t>( у</w:t>
      </w:r>
      <w:proofErr w:type="gramEnd"/>
      <w:r>
        <w:t xml:space="preserve"> насосов мощностью до 5,5 кВт данного штуцера не предусмотрено, и залив осуществляется через напорный патрубок).</w:t>
      </w:r>
    </w:p>
    <w:p w14:paraId="0A60D75D" w14:textId="77777777" w:rsidR="00FD5634" w:rsidRDefault="00FD5634" w:rsidP="00484C72">
      <w:pPr>
        <w:pStyle w:val="ab"/>
        <w:numPr>
          <w:ilvl w:val="1"/>
          <w:numId w:val="33"/>
        </w:numPr>
        <w:tabs>
          <w:tab w:val="left" w:pos="851"/>
        </w:tabs>
        <w:spacing w:line="360" w:lineRule="auto"/>
        <w:ind w:left="0" w:firstLine="426"/>
        <w:jc w:val="both"/>
      </w:pPr>
      <w:r w:rsidRPr="00FD5634">
        <w:t xml:space="preserve">Эксплуатация насосов с двойным торцевым уплотнением </w:t>
      </w:r>
      <w:r w:rsidRPr="00FD5634">
        <w:rPr>
          <w:b/>
        </w:rPr>
        <w:t>запрещается</w:t>
      </w:r>
      <w:r w:rsidRPr="00FD5634">
        <w:t xml:space="preserve"> без подачи затворной жидкости к узлу торцевых уплотнений (бачок должен быть заполнен полностью, кроме объёма заливного штуцера ¾”).</w:t>
      </w:r>
      <w:r>
        <w:t xml:space="preserve"> Затворная жидкость должна быть нейтральна к перекачиваемой среде</w:t>
      </w:r>
      <w:r w:rsidR="00961A77">
        <w:t xml:space="preserve"> </w:t>
      </w:r>
      <w:proofErr w:type="gramStart"/>
      <w:r w:rsidR="00961A77">
        <w:t>( не</w:t>
      </w:r>
      <w:proofErr w:type="gramEnd"/>
      <w:r w:rsidR="00961A77">
        <w:t xml:space="preserve"> вступать в химические реакции с перекачиваемой средой, не расслаиваться, не выпадать в осадок), неагрессивной, негорючей.</w:t>
      </w:r>
    </w:p>
    <w:p w14:paraId="4032C4C8" w14:textId="77777777" w:rsidR="00961A77" w:rsidRDefault="00961A77" w:rsidP="00484C72">
      <w:pPr>
        <w:pStyle w:val="ab"/>
        <w:numPr>
          <w:ilvl w:val="1"/>
          <w:numId w:val="33"/>
        </w:numPr>
        <w:tabs>
          <w:tab w:val="left" w:pos="851"/>
        </w:tabs>
        <w:spacing w:line="360" w:lineRule="auto"/>
        <w:ind w:left="0" w:firstLine="426"/>
        <w:jc w:val="both"/>
      </w:pPr>
      <w:r w:rsidRPr="00AC3FBF">
        <w:rPr>
          <w:b/>
        </w:rPr>
        <w:t>Максимальный расход жидкости следует ограничить вентилем на напорной магистрали,</w:t>
      </w:r>
      <w:r>
        <w:t xml:space="preserve"> исходя либо из показаний расходомера, установленного на магистрали, либо, в случае его отсутствия, из величины тока в статорной обмотке электродвигателя. Значение расхода не должно превышать паспортных характеристик электронасоса, величина потребляемого электродвигателем тока не должен превышать номинального значения, указанного на табличке электродвигателя в соответствии с «Правилами устройства электроустановок».</w:t>
      </w:r>
    </w:p>
    <w:p w14:paraId="76B3F6C2" w14:textId="77777777" w:rsidR="00961A77" w:rsidRDefault="00961A77" w:rsidP="00484C72">
      <w:pPr>
        <w:pStyle w:val="ab"/>
        <w:numPr>
          <w:ilvl w:val="1"/>
          <w:numId w:val="33"/>
        </w:numPr>
        <w:tabs>
          <w:tab w:val="left" w:pos="851"/>
        </w:tabs>
        <w:spacing w:line="360" w:lineRule="auto"/>
        <w:ind w:left="0" w:firstLine="426"/>
        <w:jc w:val="both"/>
      </w:pPr>
      <w:r>
        <w:t>Периодичность замены затворной жидкости определяется для каждого конкретного случая опытным путем.</w:t>
      </w:r>
    </w:p>
    <w:p w14:paraId="710E62F7" w14:textId="77777777" w:rsidR="00961A77" w:rsidRDefault="00961A77" w:rsidP="00484C72">
      <w:pPr>
        <w:pStyle w:val="ab"/>
        <w:numPr>
          <w:ilvl w:val="1"/>
          <w:numId w:val="33"/>
        </w:numPr>
        <w:tabs>
          <w:tab w:val="left" w:pos="851"/>
        </w:tabs>
        <w:spacing w:line="360" w:lineRule="auto"/>
        <w:ind w:left="0" w:firstLine="426"/>
        <w:jc w:val="both"/>
      </w:pPr>
      <w:r>
        <w:t>Запуск электронасоса должен производиться в следующей последовательности:</w:t>
      </w:r>
    </w:p>
    <w:p w14:paraId="4FF78C8C" w14:textId="77777777" w:rsidR="00961A77" w:rsidRDefault="00961A77" w:rsidP="00484C72">
      <w:pPr>
        <w:pStyle w:val="ab"/>
        <w:tabs>
          <w:tab w:val="left" w:pos="851"/>
        </w:tabs>
        <w:spacing w:line="360" w:lineRule="auto"/>
        <w:ind w:left="0" w:firstLine="426"/>
        <w:jc w:val="both"/>
      </w:pPr>
      <w:r>
        <w:t xml:space="preserve">После выполнения п. 5.3, 5.4 и 5.5 кратковременным пуском убедиться в правильности направления вращения вала электродвигателя, отсутствии протечек соединений с трубопроводами, а также в соответствии потребляемого электродвигателем тока номинальному значению. Правильность направления вращения можно проконтролировать по вентилятору, видимому через защитный кожух в задней части электродвигателя. </w:t>
      </w:r>
      <w:r w:rsidRPr="00AC3FBF">
        <w:rPr>
          <w:b/>
        </w:rPr>
        <w:t xml:space="preserve">Направление вращения вентилятора должно </w:t>
      </w:r>
      <w:r>
        <w:rPr>
          <w:b/>
        </w:rPr>
        <w:t>быть по часовой, если смотреть со стороны электродвигателя</w:t>
      </w:r>
      <w:r w:rsidRPr="00AC3FBF">
        <w:rPr>
          <w:b/>
        </w:rPr>
        <w:t>.</w:t>
      </w:r>
      <w:r>
        <w:t xml:space="preserve"> В случае нарушения одного из требований необходимо</w:t>
      </w:r>
      <w:r w:rsidRPr="00961A77">
        <w:t xml:space="preserve"> </w:t>
      </w:r>
      <w:r>
        <w:t>произвести немедленную остановку электронасоса и устранить неисправность.</w:t>
      </w:r>
    </w:p>
    <w:p w14:paraId="66D7C993" w14:textId="77777777" w:rsidR="00961A77" w:rsidRDefault="00961A77" w:rsidP="00484C72">
      <w:pPr>
        <w:pStyle w:val="ab"/>
        <w:numPr>
          <w:ilvl w:val="1"/>
          <w:numId w:val="33"/>
        </w:numPr>
        <w:tabs>
          <w:tab w:val="left" w:pos="851"/>
        </w:tabs>
        <w:spacing w:line="360" w:lineRule="auto"/>
        <w:ind w:left="0" w:firstLine="426"/>
        <w:jc w:val="both"/>
      </w:pPr>
      <w:r>
        <w:t>После запуска</w:t>
      </w:r>
      <w:r w:rsidR="00887BCC">
        <w:t xml:space="preserve"> насоса необходимо установить желаемое значение расхода при помощи задвижки, с обязательным контролем тока в обмотках электродвигателя.</w:t>
      </w:r>
    </w:p>
    <w:p w14:paraId="7F5CE9C2" w14:textId="77777777" w:rsidR="00961A77" w:rsidRDefault="00961A77" w:rsidP="00484C72">
      <w:pPr>
        <w:pStyle w:val="ab"/>
        <w:numPr>
          <w:ilvl w:val="1"/>
          <w:numId w:val="33"/>
        </w:numPr>
        <w:tabs>
          <w:tab w:val="left" w:pos="851"/>
        </w:tabs>
        <w:spacing w:line="360" w:lineRule="auto"/>
        <w:ind w:left="0" w:firstLine="426"/>
        <w:jc w:val="both"/>
      </w:pPr>
      <w:r>
        <w:lastRenderedPageBreak/>
        <w:t>Для повторного</w:t>
      </w:r>
      <w:r w:rsidR="00887BCC">
        <w:t xml:space="preserve"> запуска электронасоса заполнение корпуса насоса не требуется – жидкость остается в корпусе после первичного запуска.</w:t>
      </w:r>
    </w:p>
    <w:p w14:paraId="2A80C41E" w14:textId="77777777" w:rsidR="00961A77" w:rsidRDefault="00961A77" w:rsidP="00484C72">
      <w:pPr>
        <w:pStyle w:val="ab"/>
        <w:numPr>
          <w:ilvl w:val="1"/>
          <w:numId w:val="33"/>
        </w:numPr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left="0" w:firstLine="426"/>
        <w:jc w:val="both"/>
      </w:pPr>
      <w:r>
        <w:t>В режиме самовсасывания</w:t>
      </w:r>
      <w:r w:rsidR="00887BCC">
        <w:t xml:space="preserve"> насос не должен работать более 8</w:t>
      </w:r>
      <w:r w:rsidR="00632D58">
        <w:t xml:space="preserve"> </w:t>
      </w:r>
      <w:r w:rsidR="00632D58">
        <w:sym w:font="Symbol" w:char="F02D"/>
      </w:r>
      <w:r w:rsidR="00632D58">
        <w:t xml:space="preserve"> </w:t>
      </w:r>
      <w:r w:rsidR="00887BCC">
        <w:t>10</w:t>
      </w:r>
      <w:r w:rsidR="00632D58">
        <w:t xml:space="preserve"> </w:t>
      </w:r>
      <w:r w:rsidR="00887BCC">
        <w:t>мин. Максимальное время определяется температурой жидкости, циркулирующей в корпусе. С ростом температуры рабочие характеристики самовсасывания падают.</w:t>
      </w:r>
    </w:p>
    <w:p w14:paraId="28F08A7E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2EFDC437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585D2D8C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09A93D36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3C9E02EE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14E334C9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6B6CD211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48C3C837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19E4D181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7A460E70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6CA4D0F3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09F0FAA2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7CCBD22B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324ABA1A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77D2424C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5846490E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1B6D8A36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545BF137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66419C47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7E152CB3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0D60D839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5753CCA9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44DF53F3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46A461FA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2B4F7F5A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23D556C5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4A6E8A73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0DC2312D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6DE54531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0F9C4B56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7A02D052" w14:textId="77777777" w:rsidR="00887BCC" w:rsidRDefault="00887BCC" w:rsidP="00887BCC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jc w:val="both"/>
      </w:pPr>
    </w:p>
    <w:p w14:paraId="58FECED3" w14:textId="77777777" w:rsidR="00887BCC" w:rsidRPr="001B2D48" w:rsidRDefault="00887BCC" w:rsidP="001B2D48">
      <w:pPr>
        <w:pStyle w:val="3"/>
        <w:numPr>
          <w:ilvl w:val="0"/>
          <w:numId w:val="34"/>
        </w:numPr>
        <w:spacing w:line="360" w:lineRule="auto"/>
        <w:rPr>
          <w:rFonts w:ascii="Times New Roman" w:hAnsi="Times New Roman"/>
          <w:sz w:val="32"/>
        </w:rPr>
      </w:pPr>
      <w:bookmarkStart w:id="13" w:name="_Toc154493909"/>
      <w:r w:rsidRPr="001B2D48">
        <w:rPr>
          <w:rFonts w:ascii="Times New Roman" w:hAnsi="Times New Roman"/>
          <w:sz w:val="32"/>
        </w:rPr>
        <w:lastRenderedPageBreak/>
        <w:t>ТЕХНИЧЕСКОЕ ОБСЛУЖИВАНИЕ</w:t>
      </w:r>
      <w:bookmarkEnd w:id="13"/>
    </w:p>
    <w:p w14:paraId="42516A5D" w14:textId="77777777" w:rsidR="00961A77" w:rsidRDefault="001B2D48" w:rsidP="00484C72">
      <w:pPr>
        <w:pStyle w:val="ab"/>
        <w:numPr>
          <w:ilvl w:val="1"/>
          <w:numId w:val="35"/>
        </w:numPr>
        <w:tabs>
          <w:tab w:val="left" w:pos="851"/>
        </w:tabs>
        <w:spacing w:line="360" w:lineRule="auto"/>
        <w:ind w:left="0" w:firstLine="426"/>
        <w:jc w:val="both"/>
      </w:pPr>
      <w:r>
        <w:t xml:space="preserve">Для насоса с двойным торцевым уплотнением необходимо контролировать уровень затворной жидкости в бачке. Если в заказанной комплектации бачок предусматривает манометр, мерную трубку или датчик уровня, то контроль производить при помощи данных устройств. При отсутствии данных устройств в комплектации, то периодический контроль уровня затворной жидкости необходимо проводить самостоятельно, откручивая пробку в верхней части бочка. </w:t>
      </w:r>
      <w:r w:rsidR="00632D58">
        <w:t>В зависимости от природы затворной жидкости период замены этой жидкости различен и определяется эксплуатирующей организацией. В случае снижения уровня затворной жидкости или постоянного попадания в бачок перекачиваемой среды, необходима замена внутреннего уплотнения поз. 54. (см. п.</w:t>
      </w:r>
      <w:r w:rsidR="00632D58" w:rsidRPr="00632D58">
        <w:t>9.1</w:t>
      </w:r>
      <w:r w:rsidR="00632D58">
        <w:t>).</w:t>
      </w:r>
    </w:p>
    <w:p w14:paraId="486A5956" w14:textId="77777777" w:rsidR="00632D58" w:rsidRDefault="00632D58" w:rsidP="00484C72">
      <w:pPr>
        <w:pStyle w:val="ab"/>
        <w:numPr>
          <w:ilvl w:val="1"/>
          <w:numId w:val="35"/>
        </w:numPr>
        <w:tabs>
          <w:tab w:val="left" w:pos="851"/>
        </w:tabs>
        <w:spacing w:line="360" w:lineRule="auto"/>
        <w:ind w:left="0" w:firstLine="426"/>
        <w:jc w:val="both"/>
      </w:pPr>
      <w:r>
        <w:t xml:space="preserve">Электродвигатель </w:t>
      </w:r>
      <w:r w:rsidRPr="00E758EE">
        <w:t>мо</w:t>
      </w:r>
      <w:r w:rsidRPr="00E758EE">
        <w:softHyphen/>
        <w:t>жет вый</w:t>
      </w:r>
      <w:r w:rsidRPr="00E758EE">
        <w:softHyphen/>
        <w:t>ти из строя при пе</w:t>
      </w:r>
      <w:r w:rsidRPr="00E758EE">
        <w:softHyphen/>
        <w:t>регрузке, при перекосе фаз и из-за    попада</w:t>
      </w:r>
      <w:r w:rsidRPr="00E758EE">
        <w:softHyphen/>
        <w:t>ния вла</w:t>
      </w:r>
      <w:r w:rsidRPr="00E758EE">
        <w:softHyphen/>
        <w:t>ги на ста</w:t>
      </w:r>
      <w:r w:rsidRPr="00E758EE">
        <w:softHyphen/>
        <w:t>тор</w:t>
      </w:r>
      <w:r w:rsidRPr="00E758EE">
        <w:softHyphen/>
        <w:t>ную об</w:t>
      </w:r>
      <w:r w:rsidRPr="00E758EE">
        <w:softHyphen/>
        <w:t>мот</w:t>
      </w:r>
      <w:r w:rsidRPr="00E758EE">
        <w:softHyphen/>
        <w:t>ку</w:t>
      </w:r>
      <w:r>
        <w:t xml:space="preserve">. </w:t>
      </w:r>
    </w:p>
    <w:p w14:paraId="32F21322" w14:textId="77777777" w:rsidR="00632D58" w:rsidRPr="00E758EE" w:rsidRDefault="00632D58" w:rsidP="00632D58">
      <w:pPr>
        <w:pStyle w:val="ab"/>
        <w:spacing w:line="360" w:lineRule="auto"/>
        <w:ind w:left="0" w:firstLine="426"/>
        <w:jc w:val="both"/>
      </w:pPr>
      <w:r w:rsidRPr="00E758EE">
        <w:t>Ко</w:t>
      </w:r>
      <w:r w:rsidRPr="00E758EE">
        <w:softHyphen/>
        <w:t>с</w:t>
      </w:r>
      <w:r w:rsidRPr="00E758EE">
        <w:softHyphen/>
        <w:t>вен</w:t>
      </w:r>
      <w:r w:rsidRPr="00E758EE">
        <w:softHyphen/>
        <w:t>ный кон</w:t>
      </w:r>
      <w:r w:rsidRPr="00E758EE">
        <w:softHyphen/>
        <w:t>т</w:t>
      </w:r>
      <w:r w:rsidRPr="00E758EE">
        <w:softHyphen/>
        <w:t>роль те</w:t>
      </w:r>
      <w:r w:rsidRPr="00E758EE">
        <w:softHyphen/>
        <w:t>п</w:t>
      </w:r>
      <w:r w:rsidRPr="00E758EE">
        <w:softHyphen/>
        <w:t>ло</w:t>
      </w:r>
      <w:r w:rsidRPr="00E758EE">
        <w:softHyphen/>
        <w:t>во</w:t>
      </w:r>
      <w:r w:rsidRPr="00E758EE">
        <w:softHyphen/>
        <w:t>го ре</w:t>
      </w:r>
      <w:r w:rsidRPr="00E758EE">
        <w:softHyphen/>
        <w:t>жи</w:t>
      </w:r>
      <w:r w:rsidRPr="00E758EE">
        <w:softHyphen/>
        <w:t>ма дви</w:t>
      </w:r>
      <w:r w:rsidRPr="00E758EE">
        <w:softHyphen/>
        <w:t>га</w:t>
      </w:r>
      <w:r w:rsidRPr="00E758EE">
        <w:softHyphen/>
        <w:t>те</w:t>
      </w:r>
      <w:r w:rsidRPr="00E758EE">
        <w:softHyphen/>
        <w:t>ля осу</w:t>
      </w:r>
      <w:r w:rsidRPr="00E758EE">
        <w:softHyphen/>
        <w:t>ще</w:t>
      </w:r>
      <w:r w:rsidRPr="00E758EE">
        <w:softHyphen/>
        <w:t>ст</w:t>
      </w:r>
      <w:r w:rsidRPr="00E758EE">
        <w:softHyphen/>
        <w:t>в</w:t>
      </w:r>
      <w:r w:rsidRPr="00E758EE">
        <w:softHyphen/>
        <w:t>лять по тем</w:t>
      </w:r>
      <w:r w:rsidRPr="00E758EE">
        <w:softHyphen/>
        <w:t>пе</w:t>
      </w:r>
      <w:r w:rsidRPr="00E758EE">
        <w:softHyphen/>
        <w:t>ра</w:t>
      </w:r>
      <w:r w:rsidRPr="00E758EE">
        <w:softHyphen/>
        <w:t>ту</w:t>
      </w:r>
      <w:r w:rsidRPr="00E758EE">
        <w:softHyphen/>
        <w:t>ре пе</w:t>
      </w:r>
      <w:r w:rsidRPr="00E758EE">
        <w:softHyphen/>
        <w:t>ред</w:t>
      </w:r>
      <w:r w:rsidRPr="00E758EE">
        <w:softHyphen/>
        <w:t>не</w:t>
      </w:r>
      <w:r w:rsidRPr="00E758EE">
        <w:softHyphen/>
        <w:t>го щита в зо</w:t>
      </w:r>
      <w:r w:rsidRPr="00E758EE">
        <w:softHyphen/>
        <w:t>не пе</w:t>
      </w:r>
      <w:r w:rsidRPr="00E758EE">
        <w:softHyphen/>
        <w:t>ред</w:t>
      </w:r>
      <w:r w:rsidRPr="00E758EE">
        <w:softHyphen/>
        <w:t>не</w:t>
      </w:r>
      <w:r w:rsidRPr="00E758EE">
        <w:softHyphen/>
        <w:t>го под</w:t>
      </w:r>
      <w:r w:rsidRPr="00E758EE">
        <w:softHyphen/>
        <w:t>шип</w:t>
      </w:r>
      <w:r w:rsidRPr="00E758EE">
        <w:softHyphen/>
        <w:t>ни</w:t>
      </w:r>
      <w:r w:rsidRPr="00E758EE">
        <w:softHyphen/>
        <w:t>ка, ко</w:t>
      </w:r>
      <w:r w:rsidRPr="00E758EE">
        <w:softHyphen/>
        <w:t>то</w:t>
      </w:r>
      <w:r w:rsidRPr="00E758EE">
        <w:softHyphen/>
        <w:t>рая не дол</w:t>
      </w:r>
      <w:r w:rsidRPr="00E758EE">
        <w:softHyphen/>
        <w:t>ж</w:t>
      </w:r>
      <w:r w:rsidRPr="00E758EE">
        <w:softHyphen/>
        <w:t>на пре</w:t>
      </w:r>
      <w:r w:rsidRPr="00E758EE">
        <w:softHyphen/>
        <w:t>вы</w:t>
      </w:r>
      <w:r w:rsidRPr="00E758EE">
        <w:softHyphen/>
        <w:t>шать 65</w:t>
      </w:r>
      <w:r>
        <w:t xml:space="preserve"> </w:t>
      </w:r>
      <w:r>
        <w:sym w:font="Symbol" w:char="F02D"/>
      </w:r>
      <w:r>
        <w:t xml:space="preserve"> </w:t>
      </w:r>
      <w:r w:rsidRPr="00E758EE">
        <w:t>70</w:t>
      </w:r>
      <w:r w:rsidRPr="00E758EE">
        <w:sym w:font="Symbol" w:char="F0B0"/>
      </w:r>
      <w:r w:rsidRPr="00E758EE">
        <w:t>С.</w:t>
      </w:r>
    </w:p>
    <w:p w14:paraId="0BD4BF7E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  <w:r w:rsidRPr="00E758EE">
        <w:t>При по</w:t>
      </w:r>
      <w:r w:rsidRPr="00E758EE">
        <w:softHyphen/>
        <w:t>па</w:t>
      </w:r>
      <w:r w:rsidRPr="00E758EE">
        <w:softHyphen/>
        <w:t>да</w:t>
      </w:r>
      <w:r w:rsidRPr="00E758EE">
        <w:softHyphen/>
        <w:t>нии струи во</w:t>
      </w:r>
      <w:r w:rsidRPr="00E758EE">
        <w:softHyphen/>
        <w:t>ды или дру</w:t>
      </w:r>
      <w:r w:rsidRPr="00E758EE">
        <w:softHyphen/>
        <w:t>гой пе</w:t>
      </w:r>
      <w:r w:rsidRPr="00E758EE">
        <w:softHyphen/>
        <w:t>ре</w:t>
      </w:r>
      <w:r w:rsidRPr="00E758EE">
        <w:softHyphen/>
        <w:t>ка</w:t>
      </w:r>
      <w:r w:rsidRPr="00E758EE">
        <w:softHyphen/>
        <w:t>чи</w:t>
      </w:r>
      <w:r w:rsidRPr="00E758EE">
        <w:softHyphen/>
        <w:t>ва</w:t>
      </w:r>
      <w:r w:rsidRPr="00E758EE">
        <w:softHyphen/>
        <w:t>е</w:t>
      </w:r>
      <w:r w:rsidRPr="00E758EE">
        <w:softHyphen/>
        <w:t>мой жид</w:t>
      </w:r>
      <w:r w:rsidRPr="00E758EE">
        <w:softHyphen/>
        <w:t>ко</w:t>
      </w:r>
      <w:r w:rsidRPr="00E758EE">
        <w:softHyphen/>
        <w:t>сти на кор</w:t>
      </w:r>
      <w:r w:rsidRPr="00E758EE">
        <w:softHyphen/>
        <w:t>пус элек</w:t>
      </w:r>
      <w:r w:rsidRPr="00E758EE">
        <w:softHyphen/>
        <w:t>т</w:t>
      </w:r>
      <w:r w:rsidRPr="00E758EE">
        <w:softHyphen/>
        <w:t>ро</w:t>
      </w:r>
      <w:r w:rsidRPr="00E758EE">
        <w:softHyphen/>
        <w:t>дви</w:t>
      </w:r>
      <w:r w:rsidRPr="00E758EE">
        <w:softHyphen/>
        <w:t>га</w:t>
      </w:r>
      <w:r w:rsidRPr="00E758EE">
        <w:softHyphen/>
        <w:t>те</w:t>
      </w:r>
      <w:r w:rsidRPr="00E758EE">
        <w:softHyphen/>
        <w:t>ля про</w:t>
      </w:r>
      <w:r w:rsidRPr="00E758EE">
        <w:softHyphen/>
        <w:t>из</w:t>
      </w:r>
      <w:r w:rsidRPr="00E758EE">
        <w:softHyphen/>
        <w:t>ве</w:t>
      </w:r>
      <w:r w:rsidRPr="00E758EE">
        <w:softHyphen/>
        <w:t>сти за</w:t>
      </w:r>
      <w:r w:rsidRPr="00E758EE">
        <w:softHyphen/>
        <w:t>мер со</w:t>
      </w:r>
      <w:r w:rsidRPr="00E758EE">
        <w:softHyphen/>
        <w:t>про</w:t>
      </w:r>
      <w:r w:rsidRPr="00E758EE">
        <w:softHyphen/>
        <w:t>ти</w:t>
      </w:r>
      <w:r w:rsidRPr="00E758EE">
        <w:softHyphen/>
        <w:t>в</w:t>
      </w:r>
      <w:r w:rsidRPr="00E758EE">
        <w:softHyphen/>
        <w:t>ле</w:t>
      </w:r>
      <w:r w:rsidRPr="00E758EE">
        <w:softHyphen/>
        <w:t>ний изо</w:t>
      </w:r>
      <w:r w:rsidRPr="00E758EE">
        <w:softHyphen/>
        <w:t>ля</w:t>
      </w:r>
      <w:r w:rsidRPr="00E758EE">
        <w:softHyphen/>
        <w:t>ции ста</w:t>
      </w:r>
      <w:r w:rsidRPr="00E758EE">
        <w:softHyphen/>
        <w:t>тор</w:t>
      </w:r>
      <w:r w:rsidRPr="00E758EE">
        <w:softHyphen/>
        <w:t>ных об</w:t>
      </w:r>
      <w:r w:rsidRPr="00E758EE">
        <w:softHyphen/>
        <w:t>мо</w:t>
      </w:r>
      <w:r w:rsidRPr="00E758EE">
        <w:softHyphen/>
        <w:t>ток. Со</w:t>
      </w:r>
      <w:r w:rsidRPr="00E758EE">
        <w:softHyphen/>
        <w:t>про</w:t>
      </w:r>
      <w:r w:rsidRPr="00E758EE">
        <w:softHyphen/>
        <w:t>ти</w:t>
      </w:r>
      <w:r w:rsidRPr="00E758EE">
        <w:softHyphen/>
        <w:t>в</w:t>
      </w:r>
      <w:r w:rsidRPr="00E758EE">
        <w:softHyphen/>
        <w:t>ле</w:t>
      </w:r>
      <w:r w:rsidRPr="00E758EE">
        <w:softHyphen/>
        <w:t>ние не дол</w:t>
      </w:r>
      <w:r w:rsidRPr="00E758EE">
        <w:softHyphen/>
        <w:t>ж</w:t>
      </w:r>
      <w:r w:rsidRPr="00E758EE">
        <w:softHyphen/>
        <w:t>но быть менее 0,5 МОм</w:t>
      </w:r>
      <w:r>
        <w:t>.</w:t>
      </w:r>
    </w:p>
    <w:p w14:paraId="7BC30AD4" w14:textId="77777777" w:rsidR="00632D58" w:rsidRDefault="00632D58" w:rsidP="00632D58">
      <w:pPr>
        <w:pStyle w:val="ab"/>
        <w:numPr>
          <w:ilvl w:val="1"/>
          <w:numId w:val="35"/>
        </w:numPr>
        <w:tabs>
          <w:tab w:val="left" w:pos="851"/>
        </w:tabs>
        <w:spacing w:line="360" w:lineRule="auto"/>
        <w:ind w:left="0" w:firstLine="426"/>
        <w:jc w:val="both"/>
      </w:pPr>
      <w:r>
        <w:t>При проведении ремонтно-восстановительных работ следует отсоединить агрегат от сети. Необходимо убедиться в том, что пусковое устройство заблокировано и его нельзя включить во время этих работ.</w:t>
      </w:r>
    </w:p>
    <w:p w14:paraId="048360DA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  <w:r>
        <w:t>Работать с насосом, который использовался для перекачивания токсичных или опасных жидкостей, следует в защитной одежде и очках. До отсоединения насоса от трубопроводов необходимо опорожнить насос от перекачиваемого продукта и промыть проточную часть нейтрализующей жидкостью. Давление промывочной жидкости и её температура не должны превышать значений, допустимых для данного агрегата.</w:t>
      </w:r>
    </w:p>
    <w:p w14:paraId="3F274C29" w14:textId="77777777" w:rsidR="00632D58" w:rsidRPr="00860938" w:rsidRDefault="00632D58" w:rsidP="00632D58">
      <w:pPr>
        <w:spacing w:line="360" w:lineRule="auto"/>
        <w:ind w:firstLine="426"/>
        <w:jc w:val="both"/>
        <w:rPr>
          <w:b/>
        </w:rPr>
      </w:pPr>
      <w:r w:rsidRPr="00860938">
        <w:rPr>
          <w:b/>
        </w:rPr>
        <w:t>Все насосы, отправляемые для заводского ремонта</w:t>
      </w:r>
      <w:r>
        <w:rPr>
          <w:b/>
        </w:rPr>
        <w:t>,</w:t>
      </w:r>
      <w:r w:rsidRPr="00860938">
        <w:rPr>
          <w:b/>
        </w:rPr>
        <w:t xml:space="preserve"> должны быть промыты нейтрализующей жидкостью.</w:t>
      </w:r>
    </w:p>
    <w:p w14:paraId="61A186E0" w14:textId="77777777" w:rsidR="00632D58" w:rsidRDefault="00632D58" w:rsidP="00632D58">
      <w:pPr>
        <w:spacing w:line="360" w:lineRule="auto"/>
        <w:ind w:firstLine="426"/>
        <w:jc w:val="both"/>
        <w:rPr>
          <w:b/>
        </w:rPr>
      </w:pPr>
      <w:r w:rsidRPr="00860938">
        <w:rPr>
          <w:b/>
        </w:rPr>
        <w:t>При поставке агрегата в ремонт к нему необходимо приложить Акт</w:t>
      </w:r>
      <w:r>
        <w:rPr>
          <w:b/>
        </w:rPr>
        <w:t xml:space="preserve"> о выполнении работ по нейтрализации с указанием лиц, ответственных за эти работы и их подписями.</w:t>
      </w:r>
    </w:p>
    <w:p w14:paraId="0CC0323E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44543975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6E2D1B89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53865566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638702FE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4D8ABB6A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5E44B5FC" w14:textId="77777777" w:rsidR="00632D58" w:rsidRPr="00632D58" w:rsidRDefault="00632D58" w:rsidP="00632D58">
      <w:pPr>
        <w:pStyle w:val="3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bookmarkStart w:id="14" w:name="_Toc154493910"/>
      <w:r w:rsidRPr="00632D58">
        <w:rPr>
          <w:rFonts w:ascii="Times New Roman" w:hAnsi="Times New Roman"/>
          <w:sz w:val="32"/>
        </w:rPr>
        <w:lastRenderedPageBreak/>
        <w:t>ХАРАКТЕРНЫЕ НЕИСПРАВНОСТИ И МЕТОДЫ ИХ УСТРАНЕНИЯ</w:t>
      </w:r>
      <w:bookmarkEnd w:id="14"/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632D58" w:rsidRPr="00337B4C" w14:paraId="542C77C1" w14:textId="77777777" w:rsidTr="006D079E">
        <w:trPr>
          <w:trHeight w:val="379"/>
        </w:trPr>
        <w:tc>
          <w:tcPr>
            <w:tcW w:w="3120" w:type="dxa"/>
            <w:vAlign w:val="center"/>
          </w:tcPr>
          <w:p w14:paraId="0D0674A5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jc w:val="center"/>
              <w:rPr>
                <w:b/>
              </w:rPr>
            </w:pPr>
            <w:r w:rsidRPr="00337B4C">
              <w:rPr>
                <w:b/>
              </w:rPr>
              <w:t>Неисправность</w:t>
            </w:r>
          </w:p>
        </w:tc>
        <w:tc>
          <w:tcPr>
            <w:tcW w:w="3120" w:type="dxa"/>
            <w:vAlign w:val="center"/>
          </w:tcPr>
          <w:p w14:paraId="4BB5873A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jc w:val="center"/>
              <w:rPr>
                <w:b/>
              </w:rPr>
            </w:pPr>
            <w:r w:rsidRPr="00337B4C">
              <w:rPr>
                <w:b/>
              </w:rPr>
              <w:t>Вероятная причина</w:t>
            </w:r>
          </w:p>
        </w:tc>
        <w:tc>
          <w:tcPr>
            <w:tcW w:w="3120" w:type="dxa"/>
            <w:vAlign w:val="center"/>
          </w:tcPr>
          <w:p w14:paraId="0E119922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jc w:val="center"/>
              <w:rPr>
                <w:b/>
              </w:rPr>
            </w:pPr>
            <w:r w:rsidRPr="00337B4C">
              <w:rPr>
                <w:b/>
              </w:rPr>
              <w:t>Способ устранения</w:t>
            </w:r>
          </w:p>
        </w:tc>
      </w:tr>
      <w:tr w:rsidR="00632D58" w:rsidRPr="00337B4C" w14:paraId="044616B1" w14:textId="77777777" w:rsidTr="006D079E">
        <w:trPr>
          <w:cantSplit/>
          <w:trHeight w:val="1102"/>
        </w:trPr>
        <w:tc>
          <w:tcPr>
            <w:tcW w:w="3120" w:type="dxa"/>
          </w:tcPr>
          <w:p w14:paraId="48FB0F1D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rPr>
                <w:bCs/>
              </w:rPr>
            </w:pPr>
            <w:r w:rsidRPr="00337B4C">
              <w:rPr>
                <w:bCs/>
              </w:rPr>
              <w:t>Насос перекачивает жидкость с малым напором и расходом</w:t>
            </w:r>
          </w:p>
        </w:tc>
        <w:tc>
          <w:tcPr>
            <w:tcW w:w="3120" w:type="dxa"/>
          </w:tcPr>
          <w:p w14:paraId="627FA9DE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rPr>
                <w:bCs/>
              </w:rPr>
            </w:pPr>
            <w:r w:rsidRPr="00337B4C">
              <w:rPr>
                <w:bCs/>
              </w:rPr>
              <w:t>Рабочее колесо насоса вращается в другую сторону</w:t>
            </w:r>
          </w:p>
        </w:tc>
        <w:tc>
          <w:tcPr>
            <w:tcW w:w="3120" w:type="dxa"/>
          </w:tcPr>
          <w:p w14:paraId="56A49DC9" w14:textId="77777777" w:rsidR="00632D58" w:rsidRPr="00337B4C" w:rsidRDefault="00632D58" w:rsidP="00C3587A">
            <w:pPr>
              <w:tabs>
                <w:tab w:val="left" w:pos="2450"/>
              </w:tabs>
              <w:spacing w:line="360" w:lineRule="auto"/>
            </w:pPr>
            <w:r w:rsidRPr="00337B4C">
              <w:t>Поменять местами две фазы на пусковом устройстве</w:t>
            </w:r>
          </w:p>
        </w:tc>
      </w:tr>
      <w:tr w:rsidR="00632D58" w:rsidRPr="00337B4C" w14:paraId="446537E3" w14:textId="77777777" w:rsidTr="006D079E">
        <w:trPr>
          <w:cantSplit/>
          <w:trHeight w:val="1102"/>
        </w:trPr>
        <w:tc>
          <w:tcPr>
            <w:tcW w:w="3120" w:type="dxa"/>
          </w:tcPr>
          <w:p w14:paraId="0FE142A5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Насос не обеспечивает самовсасывания</w:t>
            </w:r>
          </w:p>
        </w:tc>
        <w:tc>
          <w:tcPr>
            <w:tcW w:w="3120" w:type="dxa"/>
          </w:tcPr>
          <w:p w14:paraId="4FC66C36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Нет вертикального участка трубопровода на напоре, закрыт вентиль на напоре, количество жидкости в корпусе не соответствует рекомендованным.</w:t>
            </w:r>
          </w:p>
        </w:tc>
        <w:tc>
          <w:tcPr>
            <w:tcW w:w="3120" w:type="dxa"/>
          </w:tcPr>
          <w:p w14:paraId="0A323D45" w14:textId="77777777" w:rsidR="00632D58" w:rsidRPr="00337B4C" w:rsidRDefault="00632D58" w:rsidP="00C3587A">
            <w:pPr>
              <w:tabs>
                <w:tab w:val="left" w:pos="2450"/>
              </w:tabs>
              <w:spacing w:line="360" w:lineRule="auto"/>
            </w:pPr>
            <w:r>
              <w:t>Установить вертикальный участок трубопровода. Открыть вентиль на нагнетании, заполнить корпус насоса перекачиваемой жидкостью.</w:t>
            </w:r>
          </w:p>
        </w:tc>
      </w:tr>
      <w:tr w:rsidR="00632D58" w:rsidRPr="00337B4C" w14:paraId="6E03FB73" w14:textId="77777777" w:rsidTr="006D079E">
        <w:trPr>
          <w:trHeight w:val="715"/>
        </w:trPr>
        <w:tc>
          <w:tcPr>
            <w:tcW w:w="3120" w:type="dxa"/>
          </w:tcPr>
          <w:p w14:paraId="7A1DE5AA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rPr>
                <w:bCs/>
              </w:rPr>
            </w:pPr>
            <w:r w:rsidRPr="00337B4C">
              <w:rPr>
                <w:bCs/>
              </w:rPr>
              <w:t>Перегрев двигателя, повышенный шум</w:t>
            </w:r>
          </w:p>
        </w:tc>
        <w:tc>
          <w:tcPr>
            <w:tcW w:w="3120" w:type="dxa"/>
          </w:tcPr>
          <w:p w14:paraId="6800A1AB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rPr>
                <w:bCs/>
              </w:rPr>
            </w:pPr>
            <w:r w:rsidRPr="00337B4C">
              <w:rPr>
                <w:bCs/>
              </w:rPr>
              <w:t>Нарушен контакт в одной из фаз</w:t>
            </w:r>
          </w:p>
        </w:tc>
        <w:tc>
          <w:tcPr>
            <w:tcW w:w="3120" w:type="dxa"/>
          </w:tcPr>
          <w:p w14:paraId="7B470126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rPr>
                <w:bCs/>
              </w:rPr>
            </w:pPr>
            <w:r w:rsidRPr="00337B4C">
              <w:rPr>
                <w:bCs/>
              </w:rPr>
              <w:t>Восстановить контакт</w:t>
            </w:r>
          </w:p>
        </w:tc>
      </w:tr>
      <w:tr w:rsidR="00632D58" w:rsidRPr="00337B4C" w14:paraId="57D1D451" w14:textId="77777777" w:rsidTr="006D079E">
        <w:trPr>
          <w:trHeight w:val="1102"/>
        </w:trPr>
        <w:tc>
          <w:tcPr>
            <w:tcW w:w="3120" w:type="dxa"/>
          </w:tcPr>
          <w:p w14:paraId="29D2534E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rPr>
                <w:bCs/>
              </w:rPr>
            </w:pPr>
            <w:r w:rsidRPr="00337B4C">
              <w:rPr>
                <w:bCs/>
              </w:rPr>
              <w:t>Перегрев двигателя без повышенного шума</w:t>
            </w:r>
          </w:p>
        </w:tc>
        <w:tc>
          <w:tcPr>
            <w:tcW w:w="3120" w:type="dxa"/>
          </w:tcPr>
          <w:p w14:paraId="04D299CD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rPr>
                <w:bCs/>
              </w:rPr>
            </w:pPr>
            <w:r w:rsidRPr="00337B4C">
              <w:rPr>
                <w:bCs/>
              </w:rPr>
              <w:t>Велика пропускная способность нагнетательного трубопровода</w:t>
            </w:r>
          </w:p>
        </w:tc>
        <w:tc>
          <w:tcPr>
            <w:tcW w:w="3120" w:type="dxa"/>
          </w:tcPr>
          <w:p w14:paraId="1E63055F" w14:textId="77777777" w:rsidR="00632D58" w:rsidRPr="00337B4C" w:rsidRDefault="00632D58" w:rsidP="00C3587A">
            <w:pPr>
              <w:spacing w:line="360" w:lineRule="auto"/>
              <w:rPr>
                <w:bCs/>
              </w:rPr>
            </w:pPr>
            <w:r w:rsidRPr="00337B4C">
              <w:rPr>
                <w:bCs/>
              </w:rPr>
              <w:t>Увеличить гидравлическое сопротивление нагнетательного трубопровода</w:t>
            </w:r>
          </w:p>
        </w:tc>
      </w:tr>
      <w:tr w:rsidR="00632D58" w:rsidRPr="00337B4C" w14:paraId="3B71B573" w14:textId="77777777" w:rsidTr="006D079E">
        <w:trPr>
          <w:trHeight w:val="674"/>
        </w:trPr>
        <w:tc>
          <w:tcPr>
            <w:tcW w:w="3120" w:type="dxa"/>
          </w:tcPr>
          <w:p w14:paraId="27CB1A38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rPr>
                <w:bCs/>
              </w:rPr>
            </w:pPr>
            <w:r w:rsidRPr="00337B4C">
              <w:rPr>
                <w:bCs/>
              </w:rPr>
              <w:t>Повышенные утечки через торцовое уплотнение</w:t>
            </w:r>
          </w:p>
        </w:tc>
        <w:tc>
          <w:tcPr>
            <w:tcW w:w="3120" w:type="dxa"/>
          </w:tcPr>
          <w:p w14:paraId="35B9944F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rPr>
                <w:bCs/>
              </w:rPr>
            </w:pPr>
            <w:r w:rsidRPr="00337B4C">
              <w:rPr>
                <w:bCs/>
              </w:rPr>
              <w:t>Уплотнение вышло из строя вследствие “сухого запуска”</w:t>
            </w:r>
          </w:p>
        </w:tc>
        <w:tc>
          <w:tcPr>
            <w:tcW w:w="3120" w:type="dxa"/>
          </w:tcPr>
          <w:p w14:paraId="2B7B7CDB" w14:textId="77777777" w:rsidR="00632D58" w:rsidRPr="00337B4C" w:rsidRDefault="00632D58" w:rsidP="00C3587A">
            <w:pPr>
              <w:tabs>
                <w:tab w:val="left" w:pos="576"/>
              </w:tabs>
              <w:spacing w:line="360" w:lineRule="auto"/>
              <w:rPr>
                <w:bCs/>
              </w:rPr>
            </w:pPr>
            <w:r w:rsidRPr="00337B4C">
              <w:rPr>
                <w:bCs/>
              </w:rPr>
              <w:t>Заменить уплотнение</w:t>
            </w:r>
          </w:p>
        </w:tc>
      </w:tr>
    </w:tbl>
    <w:p w14:paraId="144AD918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167718CE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71FF5B51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6C5F3360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1B42DAF2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6ED62D22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298E6C89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57E68EEC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4305D4B1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51BD65CA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69F6C7E7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3B5FDABC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675734C3" w14:textId="77777777" w:rsidR="00632D58" w:rsidRDefault="00632D58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17900E36" w14:textId="77777777" w:rsidR="00C3587A" w:rsidRDefault="00C3587A" w:rsidP="00632D58">
      <w:pPr>
        <w:pStyle w:val="ab"/>
        <w:tabs>
          <w:tab w:val="left" w:pos="851"/>
        </w:tabs>
        <w:spacing w:line="360" w:lineRule="auto"/>
        <w:ind w:left="0" w:firstLine="426"/>
        <w:jc w:val="both"/>
      </w:pPr>
    </w:p>
    <w:p w14:paraId="0C7DDA47" w14:textId="77777777" w:rsidR="00632D58" w:rsidRDefault="00C3587A" w:rsidP="00C3587A">
      <w:pPr>
        <w:pStyle w:val="3"/>
        <w:numPr>
          <w:ilvl w:val="0"/>
          <w:numId w:val="34"/>
        </w:numPr>
        <w:spacing w:line="360" w:lineRule="auto"/>
        <w:rPr>
          <w:rFonts w:ascii="Times New Roman" w:hAnsi="Times New Roman"/>
          <w:sz w:val="32"/>
        </w:rPr>
      </w:pPr>
      <w:bookmarkStart w:id="15" w:name="_Toc154493911"/>
      <w:r w:rsidRPr="00C3587A">
        <w:rPr>
          <w:rFonts w:ascii="Times New Roman" w:hAnsi="Times New Roman"/>
          <w:sz w:val="32"/>
        </w:rPr>
        <w:lastRenderedPageBreak/>
        <w:t>КОМПЛЕКТ ПОСТАВКИ</w:t>
      </w:r>
      <w:bookmarkEnd w:id="15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5"/>
        <w:gridCol w:w="2250"/>
      </w:tblGrid>
      <w:tr w:rsidR="00C3587A" w14:paraId="6724DE9D" w14:textId="77777777" w:rsidTr="00284CF0">
        <w:tc>
          <w:tcPr>
            <w:tcW w:w="8330" w:type="dxa"/>
          </w:tcPr>
          <w:p w14:paraId="532B9329" w14:textId="77777777" w:rsidR="00C3587A" w:rsidRDefault="00C3587A" w:rsidP="00C3587A">
            <w:pPr>
              <w:spacing w:line="360" w:lineRule="auto"/>
            </w:pPr>
            <w:r>
              <w:t>Электронасос в сборе</w:t>
            </w:r>
          </w:p>
        </w:tc>
        <w:tc>
          <w:tcPr>
            <w:tcW w:w="2261" w:type="dxa"/>
          </w:tcPr>
          <w:p w14:paraId="49B95CAB" w14:textId="77777777" w:rsidR="00C3587A" w:rsidRDefault="00C3587A" w:rsidP="00C3587A">
            <w:pPr>
              <w:spacing w:line="360" w:lineRule="auto"/>
            </w:pPr>
            <w:r>
              <w:t>- 1 шт.</w:t>
            </w:r>
          </w:p>
        </w:tc>
      </w:tr>
      <w:tr w:rsidR="00C3587A" w14:paraId="7C193588" w14:textId="77777777" w:rsidTr="00284CF0">
        <w:tc>
          <w:tcPr>
            <w:tcW w:w="8330" w:type="dxa"/>
          </w:tcPr>
          <w:p w14:paraId="0C7D2CB7" w14:textId="77777777" w:rsidR="00C3587A" w:rsidRDefault="00C3587A" w:rsidP="00284CF0">
            <w:pPr>
              <w:spacing w:line="360" w:lineRule="auto"/>
            </w:pPr>
            <w:r>
              <w:t>Паспорт</w:t>
            </w:r>
          </w:p>
        </w:tc>
        <w:tc>
          <w:tcPr>
            <w:tcW w:w="2261" w:type="dxa"/>
          </w:tcPr>
          <w:p w14:paraId="39292FBD" w14:textId="77777777" w:rsidR="00C3587A" w:rsidRDefault="00C3587A" w:rsidP="00C3587A">
            <w:pPr>
              <w:spacing w:line="360" w:lineRule="auto"/>
            </w:pPr>
            <w:r>
              <w:t>- 1 шт.</w:t>
            </w:r>
          </w:p>
        </w:tc>
      </w:tr>
      <w:tr w:rsidR="00C3587A" w14:paraId="1C24AE15" w14:textId="77777777" w:rsidTr="00284CF0">
        <w:tc>
          <w:tcPr>
            <w:tcW w:w="8330" w:type="dxa"/>
          </w:tcPr>
          <w:p w14:paraId="6E27945F" w14:textId="77777777" w:rsidR="00C3587A" w:rsidRDefault="00C3587A" w:rsidP="00C3587A">
            <w:pPr>
              <w:spacing w:line="360" w:lineRule="auto"/>
            </w:pPr>
            <w:r>
              <w:t>Кольцо уплотнительное (для установки между корпусом и фонарем)</w:t>
            </w:r>
          </w:p>
        </w:tc>
        <w:tc>
          <w:tcPr>
            <w:tcW w:w="2261" w:type="dxa"/>
          </w:tcPr>
          <w:p w14:paraId="7F73E4FD" w14:textId="77777777" w:rsidR="00C3587A" w:rsidRDefault="00C3587A" w:rsidP="00C3587A">
            <w:pPr>
              <w:spacing w:line="360" w:lineRule="auto"/>
            </w:pPr>
            <w:r>
              <w:t>- 1 шт.</w:t>
            </w:r>
          </w:p>
        </w:tc>
      </w:tr>
      <w:tr w:rsidR="00C3587A" w14:paraId="51CDF8AA" w14:textId="77777777" w:rsidTr="00284CF0">
        <w:tc>
          <w:tcPr>
            <w:tcW w:w="8330" w:type="dxa"/>
          </w:tcPr>
          <w:p w14:paraId="46370BF5" w14:textId="77777777" w:rsidR="00C3587A" w:rsidRDefault="00C3587A" w:rsidP="00C3587A">
            <w:pPr>
              <w:spacing w:line="360" w:lineRule="auto"/>
            </w:pPr>
            <w:r>
              <w:t>Торцовое уплотнение (по отдельному договору)</w:t>
            </w:r>
          </w:p>
        </w:tc>
        <w:tc>
          <w:tcPr>
            <w:tcW w:w="2261" w:type="dxa"/>
          </w:tcPr>
          <w:p w14:paraId="48D295E9" w14:textId="77777777" w:rsidR="00C3587A" w:rsidRDefault="00C3587A" w:rsidP="00C3587A">
            <w:pPr>
              <w:spacing w:line="360" w:lineRule="auto"/>
            </w:pPr>
            <w:r>
              <w:t>- 1 комплект</w:t>
            </w:r>
          </w:p>
        </w:tc>
      </w:tr>
      <w:tr w:rsidR="00C3587A" w14:paraId="0BFFCAEF" w14:textId="77777777" w:rsidTr="00284CF0">
        <w:tc>
          <w:tcPr>
            <w:tcW w:w="8330" w:type="dxa"/>
          </w:tcPr>
          <w:p w14:paraId="65C9769C" w14:textId="77777777" w:rsidR="00C3587A" w:rsidRDefault="00C3587A" w:rsidP="00C3587A">
            <w:pPr>
              <w:spacing w:line="360" w:lineRule="auto"/>
            </w:pPr>
            <w:r w:rsidRPr="00715E43">
              <w:t>Ответные фланцы</w:t>
            </w:r>
            <w:r>
              <w:t xml:space="preserve"> (по отдельному договору)</w:t>
            </w:r>
          </w:p>
        </w:tc>
        <w:tc>
          <w:tcPr>
            <w:tcW w:w="2261" w:type="dxa"/>
          </w:tcPr>
          <w:p w14:paraId="7CD82B3D" w14:textId="77777777" w:rsidR="00C3587A" w:rsidRDefault="00C3587A" w:rsidP="00C3587A">
            <w:pPr>
              <w:spacing w:line="360" w:lineRule="auto"/>
            </w:pPr>
            <w:r>
              <w:t>- 1 комплект</w:t>
            </w:r>
          </w:p>
        </w:tc>
      </w:tr>
      <w:tr w:rsidR="00284CF0" w14:paraId="118F590D" w14:textId="77777777" w:rsidTr="00284CF0">
        <w:tc>
          <w:tcPr>
            <w:tcW w:w="8330" w:type="dxa"/>
          </w:tcPr>
          <w:p w14:paraId="6F18EB64" w14:textId="77777777" w:rsidR="00284CF0" w:rsidRPr="00715E43" w:rsidRDefault="00284CF0" w:rsidP="00C3587A">
            <w:pPr>
              <w:spacing w:line="360" w:lineRule="auto"/>
            </w:pPr>
            <w:r>
              <w:t>Руководство по монтажу и эксплуатации</w:t>
            </w:r>
          </w:p>
        </w:tc>
        <w:tc>
          <w:tcPr>
            <w:tcW w:w="2261" w:type="dxa"/>
          </w:tcPr>
          <w:p w14:paraId="2A0B60DA" w14:textId="77777777" w:rsidR="00284CF0" w:rsidRDefault="00284CF0" w:rsidP="00C3587A">
            <w:pPr>
              <w:spacing w:line="360" w:lineRule="auto"/>
            </w:pPr>
            <w:r>
              <w:t>- предоставляется в электронном виде</w:t>
            </w:r>
          </w:p>
        </w:tc>
      </w:tr>
    </w:tbl>
    <w:p w14:paraId="4357F0A2" w14:textId="77777777" w:rsidR="00C3587A" w:rsidRDefault="00C3587A" w:rsidP="00C3587A">
      <w:pPr>
        <w:ind w:firstLine="426"/>
      </w:pPr>
    </w:p>
    <w:p w14:paraId="1FB75770" w14:textId="77777777" w:rsidR="00DF7254" w:rsidRDefault="00DF7254" w:rsidP="00C3587A">
      <w:pPr>
        <w:ind w:firstLine="426"/>
      </w:pPr>
    </w:p>
    <w:p w14:paraId="57A21C55" w14:textId="77777777" w:rsidR="00DF7254" w:rsidRDefault="00DF7254" w:rsidP="00C3587A">
      <w:pPr>
        <w:ind w:firstLine="426"/>
      </w:pPr>
    </w:p>
    <w:p w14:paraId="0125CF03" w14:textId="77777777" w:rsidR="00DF7254" w:rsidRDefault="00DF7254" w:rsidP="00C3587A">
      <w:pPr>
        <w:ind w:firstLine="426"/>
      </w:pPr>
    </w:p>
    <w:p w14:paraId="2283494F" w14:textId="77777777" w:rsidR="00DF7254" w:rsidRDefault="00DF7254" w:rsidP="00C3587A">
      <w:pPr>
        <w:ind w:firstLine="426"/>
      </w:pPr>
    </w:p>
    <w:p w14:paraId="21A01D6A" w14:textId="77777777" w:rsidR="00DF7254" w:rsidRDefault="00DF7254" w:rsidP="00C3587A">
      <w:pPr>
        <w:ind w:firstLine="426"/>
      </w:pPr>
    </w:p>
    <w:p w14:paraId="169535F4" w14:textId="77777777" w:rsidR="00DF7254" w:rsidRDefault="00DF7254" w:rsidP="00C3587A">
      <w:pPr>
        <w:ind w:firstLine="426"/>
      </w:pPr>
    </w:p>
    <w:p w14:paraId="75438394" w14:textId="77777777" w:rsidR="00DF7254" w:rsidRDefault="00DF7254" w:rsidP="00C3587A">
      <w:pPr>
        <w:ind w:firstLine="426"/>
      </w:pPr>
    </w:p>
    <w:p w14:paraId="3A1BB439" w14:textId="77777777" w:rsidR="00DF7254" w:rsidRDefault="00DF7254" w:rsidP="00C3587A">
      <w:pPr>
        <w:ind w:firstLine="426"/>
      </w:pPr>
    </w:p>
    <w:p w14:paraId="53DDBCB5" w14:textId="77777777" w:rsidR="00DF7254" w:rsidRDefault="00DF7254" w:rsidP="00C3587A">
      <w:pPr>
        <w:ind w:firstLine="426"/>
      </w:pPr>
    </w:p>
    <w:p w14:paraId="7C9D48F6" w14:textId="77777777" w:rsidR="00DF7254" w:rsidRDefault="00DF7254" w:rsidP="00C3587A">
      <w:pPr>
        <w:ind w:firstLine="426"/>
      </w:pPr>
    </w:p>
    <w:p w14:paraId="39050412" w14:textId="77777777" w:rsidR="00DF7254" w:rsidRDefault="00DF7254" w:rsidP="00C3587A">
      <w:pPr>
        <w:ind w:firstLine="426"/>
      </w:pPr>
    </w:p>
    <w:p w14:paraId="107A0660" w14:textId="77777777" w:rsidR="00DF7254" w:rsidRDefault="00DF7254" w:rsidP="00C3587A">
      <w:pPr>
        <w:ind w:firstLine="426"/>
      </w:pPr>
    </w:p>
    <w:p w14:paraId="34535091" w14:textId="77777777" w:rsidR="00DF7254" w:rsidRDefault="00DF7254" w:rsidP="00C3587A">
      <w:pPr>
        <w:ind w:firstLine="426"/>
      </w:pPr>
    </w:p>
    <w:p w14:paraId="7B468D49" w14:textId="77777777" w:rsidR="00DF7254" w:rsidRDefault="00DF7254" w:rsidP="00C3587A">
      <w:pPr>
        <w:ind w:firstLine="426"/>
      </w:pPr>
    </w:p>
    <w:p w14:paraId="5CA715B7" w14:textId="77777777" w:rsidR="00DF7254" w:rsidRDefault="00DF7254" w:rsidP="00C3587A">
      <w:pPr>
        <w:ind w:firstLine="426"/>
      </w:pPr>
    </w:p>
    <w:p w14:paraId="10F8F269" w14:textId="77777777" w:rsidR="00DF7254" w:rsidRDefault="00DF7254" w:rsidP="00C3587A">
      <w:pPr>
        <w:ind w:firstLine="426"/>
      </w:pPr>
    </w:p>
    <w:p w14:paraId="39787352" w14:textId="77777777" w:rsidR="00DF7254" w:rsidRDefault="00DF7254" w:rsidP="00C3587A">
      <w:pPr>
        <w:ind w:firstLine="426"/>
      </w:pPr>
    </w:p>
    <w:p w14:paraId="5CECEE13" w14:textId="77777777" w:rsidR="00DF7254" w:rsidRDefault="00DF7254" w:rsidP="00C3587A">
      <w:pPr>
        <w:ind w:firstLine="426"/>
      </w:pPr>
    </w:p>
    <w:p w14:paraId="08762E37" w14:textId="77777777" w:rsidR="00DF7254" w:rsidRDefault="00DF7254" w:rsidP="00C3587A">
      <w:pPr>
        <w:ind w:firstLine="426"/>
      </w:pPr>
    </w:p>
    <w:p w14:paraId="38D7A941" w14:textId="77777777" w:rsidR="00DF7254" w:rsidRDefault="00DF7254" w:rsidP="00C3587A">
      <w:pPr>
        <w:ind w:firstLine="426"/>
      </w:pPr>
    </w:p>
    <w:p w14:paraId="44850212" w14:textId="77777777" w:rsidR="00DF7254" w:rsidRDefault="00DF7254" w:rsidP="00C3587A">
      <w:pPr>
        <w:ind w:firstLine="426"/>
      </w:pPr>
    </w:p>
    <w:p w14:paraId="3DAD561D" w14:textId="77777777" w:rsidR="00DF7254" w:rsidRDefault="00DF7254" w:rsidP="00C3587A">
      <w:pPr>
        <w:ind w:firstLine="426"/>
      </w:pPr>
    </w:p>
    <w:p w14:paraId="3DCD6DC1" w14:textId="77777777" w:rsidR="00DF7254" w:rsidRDefault="00DF7254" w:rsidP="00C3587A">
      <w:pPr>
        <w:ind w:firstLine="426"/>
      </w:pPr>
    </w:p>
    <w:p w14:paraId="0CF84914" w14:textId="77777777" w:rsidR="00DF7254" w:rsidRDefault="00DF7254" w:rsidP="00C3587A">
      <w:pPr>
        <w:ind w:firstLine="426"/>
      </w:pPr>
    </w:p>
    <w:p w14:paraId="2C182E14" w14:textId="77777777" w:rsidR="00DF7254" w:rsidRDefault="00DF7254" w:rsidP="00C3587A">
      <w:pPr>
        <w:ind w:firstLine="426"/>
      </w:pPr>
    </w:p>
    <w:p w14:paraId="36AC7661" w14:textId="77777777" w:rsidR="00DF7254" w:rsidRDefault="00DF7254" w:rsidP="00C3587A">
      <w:pPr>
        <w:ind w:firstLine="426"/>
      </w:pPr>
    </w:p>
    <w:p w14:paraId="11463B29" w14:textId="77777777" w:rsidR="00DF7254" w:rsidRDefault="00DF7254" w:rsidP="00C3587A">
      <w:pPr>
        <w:ind w:firstLine="426"/>
      </w:pPr>
    </w:p>
    <w:p w14:paraId="4E585827" w14:textId="77777777" w:rsidR="00DF7254" w:rsidRDefault="00DF7254" w:rsidP="00C3587A">
      <w:pPr>
        <w:ind w:firstLine="426"/>
      </w:pPr>
    </w:p>
    <w:p w14:paraId="2E3ABC37" w14:textId="77777777" w:rsidR="00DF7254" w:rsidRDefault="00DF7254" w:rsidP="00C3587A">
      <w:pPr>
        <w:ind w:firstLine="426"/>
      </w:pPr>
    </w:p>
    <w:p w14:paraId="1E5360F9" w14:textId="77777777" w:rsidR="00DF7254" w:rsidRDefault="00DF7254" w:rsidP="00C3587A">
      <w:pPr>
        <w:ind w:firstLine="426"/>
      </w:pPr>
    </w:p>
    <w:p w14:paraId="7FBC05DF" w14:textId="77777777" w:rsidR="00DF7254" w:rsidRDefault="00DF7254" w:rsidP="00C3587A">
      <w:pPr>
        <w:ind w:firstLine="426"/>
      </w:pPr>
    </w:p>
    <w:p w14:paraId="6B3A3EE9" w14:textId="77777777" w:rsidR="00DF7254" w:rsidRDefault="00DF7254" w:rsidP="00C3587A">
      <w:pPr>
        <w:ind w:firstLine="426"/>
      </w:pPr>
    </w:p>
    <w:p w14:paraId="348C5713" w14:textId="77777777" w:rsidR="00DF7254" w:rsidRDefault="00DF7254" w:rsidP="00C3587A">
      <w:pPr>
        <w:ind w:firstLine="426"/>
      </w:pPr>
    </w:p>
    <w:p w14:paraId="06F53312" w14:textId="77777777" w:rsidR="00DF7254" w:rsidRDefault="00DF7254" w:rsidP="00C3587A">
      <w:pPr>
        <w:ind w:firstLine="426"/>
      </w:pPr>
    </w:p>
    <w:p w14:paraId="07B4F1BD" w14:textId="77777777" w:rsidR="00DF7254" w:rsidRDefault="00DF7254" w:rsidP="00C3587A">
      <w:pPr>
        <w:ind w:firstLine="426"/>
      </w:pPr>
    </w:p>
    <w:p w14:paraId="43AA9BFA" w14:textId="77777777" w:rsidR="00DF7254" w:rsidRDefault="00DF7254" w:rsidP="00C3587A">
      <w:pPr>
        <w:ind w:firstLine="426"/>
      </w:pPr>
    </w:p>
    <w:p w14:paraId="032EA821" w14:textId="77777777" w:rsidR="00DE46FA" w:rsidRDefault="00DE46FA" w:rsidP="00C3587A">
      <w:pPr>
        <w:ind w:firstLine="426"/>
      </w:pPr>
    </w:p>
    <w:p w14:paraId="2FF4B974" w14:textId="77777777" w:rsidR="00DF7254" w:rsidRDefault="00DF7254" w:rsidP="00C3587A">
      <w:pPr>
        <w:ind w:firstLine="426"/>
      </w:pPr>
    </w:p>
    <w:p w14:paraId="5A7B6B36" w14:textId="77777777" w:rsidR="00DF7254" w:rsidRDefault="00DF7254" w:rsidP="00DF7254">
      <w:pPr>
        <w:pStyle w:val="3"/>
        <w:numPr>
          <w:ilvl w:val="0"/>
          <w:numId w:val="34"/>
        </w:numPr>
        <w:spacing w:line="360" w:lineRule="auto"/>
        <w:rPr>
          <w:rFonts w:ascii="Times New Roman" w:hAnsi="Times New Roman"/>
          <w:sz w:val="32"/>
        </w:rPr>
      </w:pPr>
      <w:bookmarkStart w:id="16" w:name="_Toc154493912"/>
      <w:r w:rsidRPr="00DF7254">
        <w:rPr>
          <w:rFonts w:ascii="Times New Roman" w:hAnsi="Times New Roman"/>
          <w:sz w:val="32"/>
        </w:rPr>
        <w:lastRenderedPageBreak/>
        <w:t>ЗАМЕНА УПЛОТНЕНИЙ</w:t>
      </w:r>
      <w:bookmarkEnd w:id="16"/>
    </w:p>
    <w:p w14:paraId="4BCCDFD1" w14:textId="77777777" w:rsidR="00DF7254" w:rsidRDefault="00DE46FA" w:rsidP="00DE46FA">
      <w:pPr>
        <w:pStyle w:val="ab"/>
        <w:numPr>
          <w:ilvl w:val="1"/>
          <w:numId w:val="37"/>
        </w:numPr>
        <w:tabs>
          <w:tab w:val="left" w:pos="709"/>
          <w:tab w:val="left" w:pos="851"/>
        </w:tabs>
        <w:spacing w:line="360" w:lineRule="auto"/>
        <w:ind w:left="0" w:firstLine="426"/>
        <w:jc w:val="both"/>
      </w:pPr>
      <w:r>
        <w:t xml:space="preserve">Торцевое </w:t>
      </w:r>
      <w:r w:rsidRPr="00E758EE">
        <w:t>уп</w:t>
      </w:r>
      <w:r w:rsidRPr="00E758EE">
        <w:softHyphen/>
        <w:t>лот</w:t>
      </w:r>
      <w:r w:rsidRPr="00E758EE">
        <w:softHyphen/>
        <w:t>не</w:t>
      </w:r>
      <w:r w:rsidRPr="00E758EE">
        <w:softHyphen/>
        <w:t>ние ра</w:t>
      </w:r>
      <w:r w:rsidRPr="00E758EE">
        <w:softHyphen/>
        <w:t>бо</w:t>
      </w:r>
      <w:r w:rsidRPr="00E758EE">
        <w:softHyphen/>
        <w:t>та</w:t>
      </w:r>
      <w:r w:rsidRPr="00E758EE">
        <w:softHyphen/>
        <w:t>ет дол</w:t>
      </w:r>
      <w:r w:rsidRPr="00E758EE">
        <w:softHyphen/>
        <w:t>го и на</w:t>
      </w:r>
      <w:r w:rsidRPr="00E758EE">
        <w:softHyphen/>
        <w:t>де</w:t>
      </w:r>
      <w:r w:rsidRPr="00E758EE">
        <w:softHyphen/>
        <w:t>ж</w:t>
      </w:r>
      <w:r w:rsidRPr="00E758EE">
        <w:softHyphen/>
        <w:t>но, ес</w:t>
      </w:r>
      <w:r w:rsidRPr="00E758EE">
        <w:softHyphen/>
        <w:t>ли тру</w:t>
      </w:r>
      <w:r w:rsidRPr="00E758EE">
        <w:softHyphen/>
        <w:t>щи</w:t>
      </w:r>
      <w:r w:rsidRPr="00E758EE">
        <w:softHyphen/>
        <w:t>е</w:t>
      </w:r>
      <w:r w:rsidRPr="00E758EE">
        <w:softHyphen/>
        <w:t>ся по</w:t>
      </w:r>
      <w:r w:rsidRPr="00E758EE">
        <w:softHyphen/>
        <w:t>верх</w:t>
      </w:r>
      <w:r w:rsidRPr="00E758EE">
        <w:softHyphen/>
        <w:t>но</w:t>
      </w:r>
      <w:r w:rsidRPr="00E758EE">
        <w:softHyphen/>
        <w:t>сти коль</w:t>
      </w:r>
      <w:r w:rsidRPr="00E758EE">
        <w:softHyphen/>
        <w:t>ца враща</w:t>
      </w:r>
      <w:r w:rsidRPr="00E758EE">
        <w:softHyphen/>
        <w:t>ю</w:t>
      </w:r>
      <w:r w:rsidRPr="00E758EE">
        <w:softHyphen/>
        <w:t>ще</w:t>
      </w:r>
      <w:r w:rsidRPr="00E758EE">
        <w:softHyphen/>
        <w:t>го</w:t>
      </w:r>
      <w:r w:rsidRPr="00E758EE">
        <w:softHyphen/>
        <w:t>ся и коль</w:t>
      </w:r>
      <w:r w:rsidRPr="00E758EE">
        <w:softHyphen/>
        <w:t>ца не</w:t>
      </w:r>
      <w:r w:rsidRPr="00E758EE">
        <w:softHyphen/>
        <w:t>под</w:t>
      </w:r>
      <w:r w:rsidRPr="00E758EE">
        <w:softHyphen/>
        <w:t>ви</w:t>
      </w:r>
      <w:r w:rsidRPr="00E758EE">
        <w:softHyphen/>
        <w:t>ж</w:t>
      </w:r>
      <w:r w:rsidRPr="00E758EE">
        <w:softHyphen/>
        <w:t>но</w:t>
      </w:r>
      <w:r w:rsidRPr="00E758EE">
        <w:softHyphen/>
        <w:t>го сма</w:t>
      </w:r>
      <w:r w:rsidRPr="00E758EE">
        <w:softHyphen/>
        <w:t>чи</w:t>
      </w:r>
      <w:r w:rsidRPr="00E758EE">
        <w:softHyphen/>
        <w:t>ва</w:t>
      </w:r>
      <w:r w:rsidRPr="00E758EE">
        <w:softHyphen/>
        <w:t>ют</w:t>
      </w:r>
      <w:r w:rsidRPr="00E758EE">
        <w:softHyphen/>
        <w:t>ся пе</w:t>
      </w:r>
      <w:r w:rsidRPr="00E758EE">
        <w:softHyphen/>
        <w:t>ре</w:t>
      </w:r>
      <w:r w:rsidRPr="00E758EE">
        <w:softHyphen/>
        <w:t>ка</w:t>
      </w:r>
      <w:r w:rsidRPr="00E758EE">
        <w:softHyphen/>
        <w:t>чи</w:t>
      </w:r>
      <w:r w:rsidRPr="00E758EE">
        <w:softHyphen/>
        <w:t>ва</w:t>
      </w:r>
      <w:r w:rsidRPr="00E758EE">
        <w:softHyphen/>
        <w:t>е</w:t>
      </w:r>
      <w:r w:rsidRPr="00E758EE">
        <w:softHyphen/>
        <w:t>мой жид</w:t>
      </w:r>
      <w:r w:rsidRPr="00E758EE">
        <w:softHyphen/>
        <w:t>ко</w:t>
      </w:r>
      <w:r w:rsidRPr="00E758EE">
        <w:softHyphen/>
        <w:t>стью</w:t>
      </w:r>
      <w:r>
        <w:t>.</w:t>
      </w:r>
    </w:p>
    <w:p w14:paraId="0DB32FAB" w14:textId="77777777" w:rsidR="00DE46FA" w:rsidRPr="00DE46FA" w:rsidRDefault="00DE46FA" w:rsidP="00DE46FA">
      <w:pPr>
        <w:spacing w:line="360" w:lineRule="auto"/>
        <w:ind w:firstLine="426"/>
        <w:jc w:val="both"/>
      </w:pPr>
      <w:r w:rsidRPr="00DE46FA">
        <w:t>Если торцевое уплотнение одинарное, то менять его необходимо при появлении постоянной утечки сверх допустимой в каждом конкретном случае.</w:t>
      </w:r>
    </w:p>
    <w:p w14:paraId="2E386553" w14:textId="77777777" w:rsidR="00DE46FA" w:rsidRPr="00DE46FA" w:rsidRDefault="00DE46FA" w:rsidP="00DE46FA">
      <w:pPr>
        <w:tabs>
          <w:tab w:val="left" w:pos="709"/>
          <w:tab w:val="left" w:pos="851"/>
        </w:tabs>
        <w:spacing w:line="360" w:lineRule="auto"/>
        <w:ind w:firstLine="426"/>
        <w:jc w:val="both"/>
      </w:pPr>
      <w:r w:rsidRPr="00DE46FA">
        <w:t>Если торцевое уплотнение двойное, то рекомендуется менять оба торцевых уплотнения сразу при обнаружении попадания перекачиваемой жидкости в бачок для затворной жидкости</w:t>
      </w:r>
      <w:r>
        <w:t>.</w:t>
      </w:r>
    </w:p>
    <w:p w14:paraId="4493EF74" w14:textId="331C3A80" w:rsidR="00DE46FA" w:rsidRDefault="00DE46FA" w:rsidP="00DE46FA">
      <w:pPr>
        <w:pStyle w:val="ab"/>
        <w:numPr>
          <w:ilvl w:val="1"/>
          <w:numId w:val="37"/>
        </w:numPr>
        <w:tabs>
          <w:tab w:val="left" w:pos="709"/>
          <w:tab w:val="left" w:pos="851"/>
        </w:tabs>
        <w:spacing w:line="360" w:lineRule="auto"/>
        <w:ind w:left="0" w:firstLine="426"/>
        <w:jc w:val="both"/>
      </w:pPr>
      <w:r w:rsidRPr="00E758EE">
        <w:t>В слу</w:t>
      </w:r>
      <w:r w:rsidRPr="00E758EE">
        <w:softHyphen/>
        <w:t>чае "су</w:t>
      </w:r>
      <w:r w:rsidRPr="00E758EE">
        <w:softHyphen/>
        <w:t>хо</w:t>
      </w:r>
      <w:r w:rsidRPr="00E758EE">
        <w:softHyphen/>
        <w:t>го за</w:t>
      </w:r>
      <w:r w:rsidRPr="00E758EE">
        <w:softHyphen/>
        <w:t>пу</w:t>
      </w:r>
      <w:r w:rsidRPr="00E758EE">
        <w:softHyphen/>
        <w:t>с</w:t>
      </w:r>
      <w:r w:rsidRPr="00E758EE">
        <w:softHyphen/>
        <w:t>ка" разрушаются</w:t>
      </w:r>
      <w:r>
        <w:t xml:space="preserve"> </w:t>
      </w:r>
      <w:r w:rsidRPr="00E758EE">
        <w:t>шли</w:t>
      </w:r>
      <w:r w:rsidRPr="00E758EE">
        <w:softHyphen/>
        <w:t>фо</w:t>
      </w:r>
      <w:r w:rsidRPr="00E758EE">
        <w:softHyphen/>
        <w:t>ван</w:t>
      </w:r>
      <w:r w:rsidRPr="00E758EE">
        <w:softHyphen/>
        <w:t>ные по</w:t>
      </w:r>
      <w:r w:rsidRPr="00E758EE">
        <w:softHyphen/>
        <w:t>верх</w:t>
      </w:r>
      <w:r w:rsidRPr="00E758EE">
        <w:softHyphen/>
        <w:t>но</w:t>
      </w:r>
      <w:r w:rsidRPr="00E758EE">
        <w:softHyphen/>
        <w:t>сти колец, и уп</w:t>
      </w:r>
      <w:r w:rsidRPr="00E758EE">
        <w:softHyphen/>
        <w:t>лот</w:t>
      </w:r>
      <w:r w:rsidRPr="00E758EE">
        <w:softHyphen/>
        <w:t>не</w:t>
      </w:r>
      <w:r w:rsidRPr="00E758EE">
        <w:softHyphen/>
        <w:t>ние выходит из строя. Уплотнение ремонту не подлежит и заменяется целиком. Для за</w:t>
      </w:r>
      <w:r w:rsidRPr="00E758EE">
        <w:softHyphen/>
        <w:t>ме</w:t>
      </w:r>
      <w:r w:rsidRPr="00E758EE">
        <w:softHyphen/>
        <w:t xml:space="preserve">ны </w:t>
      </w:r>
      <w:r w:rsidR="00644489" w:rsidRPr="00E758EE">
        <w:t>уплотнения необходимо</w:t>
      </w:r>
      <w:r>
        <w:t xml:space="preserve"> </w:t>
      </w:r>
      <w:r w:rsidRPr="00E758EE">
        <w:t>снять кор</w:t>
      </w:r>
      <w:r w:rsidRPr="00E758EE">
        <w:softHyphen/>
        <w:t>пус</w:t>
      </w:r>
      <w:r>
        <w:t xml:space="preserve"> (поз. 1)</w:t>
      </w:r>
      <w:r w:rsidRPr="00E758EE">
        <w:t>, ра</w:t>
      </w:r>
      <w:r w:rsidRPr="00E758EE">
        <w:softHyphen/>
        <w:t>бо</w:t>
      </w:r>
      <w:r w:rsidRPr="00E758EE">
        <w:softHyphen/>
        <w:t>чее ко</w:t>
      </w:r>
      <w:r w:rsidRPr="00E758EE">
        <w:softHyphen/>
        <w:t>ле</w:t>
      </w:r>
      <w:r w:rsidRPr="00E758EE">
        <w:softHyphen/>
        <w:t>со</w:t>
      </w:r>
      <w:r>
        <w:t xml:space="preserve"> (поз. 3), со шпонкой (поз. 34), стащить с вала неподвижную часть уплотнения (поз. 54) (для уплотнений типа 251 или 153 необходимо открутить предварительно стопорные винты с внутренним шестигранником).  При замене на насосе</w:t>
      </w:r>
      <w:r w:rsidR="002C0888">
        <w:t xml:space="preserve"> с одинарным уплотнением</w:t>
      </w:r>
      <w:r>
        <w:t xml:space="preserve"> </w:t>
      </w:r>
      <w:r w:rsidR="002C0888">
        <w:t>необходимо снять</w:t>
      </w:r>
      <w:r>
        <w:t xml:space="preserve"> фонарь (поз.</w:t>
      </w:r>
      <w:r w:rsidR="002C0888">
        <w:t xml:space="preserve"> </w:t>
      </w:r>
      <w:r>
        <w:t>2) и произв</w:t>
      </w:r>
      <w:r w:rsidR="002C0888">
        <w:t>ести</w:t>
      </w:r>
      <w:r>
        <w:t xml:space="preserve"> замену неподвижной части уплотнения. Если электронасос с двойным уплотнением типа «тандем», то после снятия вращающейся части первого уплотнения </w:t>
      </w:r>
      <w:r w:rsidR="002C0888">
        <w:t>(</w:t>
      </w:r>
      <w:r>
        <w:t>поз. 54</w:t>
      </w:r>
      <w:r w:rsidR="002C0888">
        <w:t>)</w:t>
      </w:r>
      <w:r>
        <w:t xml:space="preserve"> и снятия ближней к рабочему колесу части фонаря (поз.</w:t>
      </w:r>
      <w:r w:rsidR="002C0888">
        <w:t xml:space="preserve"> </w:t>
      </w:r>
      <w:r>
        <w:t xml:space="preserve">2) </w:t>
      </w:r>
      <w:r w:rsidR="002C0888">
        <w:t>повторить</w:t>
      </w:r>
      <w:r>
        <w:t xml:space="preserve"> операцию демонтажа применительно ко второму торцевому уплотнению. В данной конструкции насоса очень удобный доступ ко 2-му торцевому уплотнению.</w:t>
      </w:r>
    </w:p>
    <w:p w14:paraId="7A5607DC" w14:textId="77777777" w:rsidR="00DE46FA" w:rsidRDefault="00DE46FA" w:rsidP="00DE46FA">
      <w:pPr>
        <w:pStyle w:val="ab"/>
        <w:numPr>
          <w:ilvl w:val="1"/>
          <w:numId w:val="37"/>
        </w:numPr>
        <w:tabs>
          <w:tab w:val="left" w:pos="709"/>
          <w:tab w:val="left" w:pos="851"/>
        </w:tabs>
        <w:spacing w:line="360" w:lineRule="auto"/>
        <w:ind w:left="0" w:firstLine="426"/>
        <w:jc w:val="both"/>
      </w:pPr>
      <w:r w:rsidRPr="00CD2667">
        <w:t>При снятии корпуса</w:t>
      </w:r>
      <w:r>
        <w:t xml:space="preserve"> насоса</w:t>
      </w:r>
      <w:r w:rsidRPr="00CD2667">
        <w:t xml:space="preserve"> следует контролировать состояние уплотнительного кольца</w:t>
      </w:r>
      <w:r>
        <w:t xml:space="preserve"> между корпусом поз. 1 и фонарём поз</w:t>
      </w:r>
      <w:r w:rsidRPr="00CD2667">
        <w:t>.</w:t>
      </w:r>
      <w:r>
        <w:t xml:space="preserve"> 2. </w:t>
      </w:r>
      <w:r w:rsidRPr="00CD2667">
        <w:t xml:space="preserve"> При наличии на нем механических повреждений, кольцо следует заменить</w:t>
      </w:r>
      <w:r>
        <w:t>.</w:t>
      </w:r>
    </w:p>
    <w:p w14:paraId="51787124" w14:textId="77777777" w:rsidR="00DE46FA" w:rsidRDefault="00DE46FA" w:rsidP="00DE46FA">
      <w:pPr>
        <w:pStyle w:val="ab"/>
        <w:numPr>
          <w:ilvl w:val="1"/>
          <w:numId w:val="37"/>
        </w:numPr>
        <w:tabs>
          <w:tab w:val="left" w:pos="709"/>
          <w:tab w:val="left" w:pos="851"/>
        </w:tabs>
        <w:spacing w:line="360" w:lineRule="auto"/>
        <w:ind w:left="0" w:firstLine="426"/>
        <w:jc w:val="both"/>
      </w:pPr>
      <w:r w:rsidRPr="00CD2667">
        <w:t>После замены</w:t>
      </w:r>
      <w:r>
        <w:t xml:space="preserve"> </w:t>
      </w:r>
      <w:r w:rsidRPr="00CD2667">
        <w:t>торцового уплотнения сборка электронасоса проводится в обратном порядке</w:t>
      </w:r>
      <w:r>
        <w:t>.</w:t>
      </w:r>
    </w:p>
    <w:p w14:paraId="1499536A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5921BB1C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7E140473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60FBA377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30BAF774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0FB3F436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05AC71A5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439078FE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187E8F01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4A40CDF6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332A43D7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7779510A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0426E6D8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6372A9D5" w14:textId="77777777" w:rsidR="00946EC8" w:rsidRDefault="00946EC8" w:rsidP="00946EC8">
      <w:pPr>
        <w:tabs>
          <w:tab w:val="left" w:pos="709"/>
          <w:tab w:val="left" w:pos="851"/>
        </w:tabs>
        <w:spacing w:line="360" w:lineRule="auto"/>
        <w:jc w:val="both"/>
      </w:pPr>
    </w:p>
    <w:p w14:paraId="40EA4784" w14:textId="77777777" w:rsidR="00946EC8" w:rsidRDefault="00946EC8" w:rsidP="00946EC8">
      <w:pPr>
        <w:pStyle w:val="3"/>
        <w:numPr>
          <w:ilvl w:val="0"/>
          <w:numId w:val="37"/>
        </w:numPr>
        <w:spacing w:line="360" w:lineRule="auto"/>
        <w:rPr>
          <w:rFonts w:ascii="Times New Roman" w:hAnsi="Times New Roman"/>
          <w:sz w:val="32"/>
        </w:rPr>
      </w:pPr>
      <w:bookmarkStart w:id="17" w:name="_Toc154493913"/>
      <w:r w:rsidRPr="00946EC8">
        <w:rPr>
          <w:rFonts w:ascii="Times New Roman" w:hAnsi="Times New Roman"/>
          <w:sz w:val="32"/>
        </w:rPr>
        <w:lastRenderedPageBreak/>
        <w:t>ГАРАНТИЙНЫЕ ОБЯЗАТЕЛЬСТВА</w:t>
      </w:r>
      <w:bookmarkEnd w:id="17"/>
    </w:p>
    <w:p w14:paraId="76C66572" w14:textId="77777777" w:rsidR="00946EC8" w:rsidRDefault="00946EC8" w:rsidP="00946EC8">
      <w:pPr>
        <w:pStyle w:val="ab"/>
        <w:numPr>
          <w:ilvl w:val="1"/>
          <w:numId w:val="37"/>
        </w:numPr>
        <w:tabs>
          <w:tab w:val="left" w:pos="993"/>
        </w:tabs>
        <w:spacing w:line="360" w:lineRule="auto"/>
        <w:ind w:left="0" w:firstLine="426"/>
        <w:jc w:val="both"/>
      </w:pPr>
      <w:r w:rsidRPr="007D3C14">
        <w:t>Гарантийный срок эксплуатации электронасоса - 12 месяцев со дня ввода в эксплуатацию</w:t>
      </w:r>
      <w:r>
        <w:t>, но не более 14 месяцев после отгрузки.</w:t>
      </w:r>
    </w:p>
    <w:p w14:paraId="342EC618" w14:textId="77777777" w:rsidR="00946EC8" w:rsidRDefault="00946EC8" w:rsidP="00946EC8">
      <w:pPr>
        <w:pStyle w:val="ab"/>
        <w:numPr>
          <w:ilvl w:val="1"/>
          <w:numId w:val="37"/>
        </w:numPr>
        <w:tabs>
          <w:tab w:val="left" w:pos="993"/>
        </w:tabs>
        <w:spacing w:line="360" w:lineRule="auto"/>
        <w:ind w:left="0" w:firstLine="426"/>
        <w:jc w:val="both"/>
      </w:pPr>
      <w:r>
        <w:t>Поставщик гарантирует:</w:t>
      </w:r>
    </w:p>
    <w:p w14:paraId="01724DFB" w14:textId="77777777" w:rsidR="00946EC8" w:rsidRDefault="00C87BE5" w:rsidP="00C87BE5">
      <w:pPr>
        <w:pStyle w:val="ab"/>
        <w:numPr>
          <w:ilvl w:val="0"/>
          <w:numId w:val="39"/>
        </w:numPr>
        <w:tabs>
          <w:tab w:val="left" w:pos="993"/>
        </w:tabs>
        <w:spacing w:line="360" w:lineRule="auto"/>
        <w:ind w:left="426" w:firstLine="283"/>
        <w:jc w:val="both"/>
      </w:pPr>
      <w:r w:rsidRPr="007D3C14">
        <w:t>соответствие технических характеристик насоса данным, приведенным в разделе 2 настоящего паспорта;</w:t>
      </w:r>
    </w:p>
    <w:p w14:paraId="19263FB2" w14:textId="77777777" w:rsidR="00C87BE5" w:rsidRDefault="00C87BE5" w:rsidP="00C87BE5">
      <w:pPr>
        <w:pStyle w:val="ab"/>
        <w:numPr>
          <w:ilvl w:val="0"/>
          <w:numId w:val="39"/>
        </w:numPr>
        <w:tabs>
          <w:tab w:val="left" w:pos="993"/>
        </w:tabs>
        <w:spacing w:line="360" w:lineRule="auto"/>
        <w:ind w:left="426" w:firstLine="283"/>
        <w:jc w:val="both"/>
      </w:pPr>
      <w:r w:rsidRPr="007D3C14">
        <w:t>безотказную работу насоса при условии правильной эксплуатации, а также соблюдения потребителем условий транспортирования и хранения</w:t>
      </w:r>
      <w:r>
        <w:t>;</w:t>
      </w:r>
    </w:p>
    <w:p w14:paraId="6B665B44" w14:textId="77777777" w:rsidR="00C87BE5" w:rsidRDefault="00C87BE5" w:rsidP="00C87BE5">
      <w:pPr>
        <w:pStyle w:val="ab"/>
        <w:numPr>
          <w:ilvl w:val="0"/>
          <w:numId w:val="39"/>
        </w:numPr>
        <w:tabs>
          <w:tab w:val="left" w:pos="993"/>
        </w:tabs>
        <w:spacing w:line="360" w:lineRule="auto"/>
        <w:ind w:left="426" w:firstLine="283"/>
        <w:jc w:val="both"/>
      </w:pPr>
      <w:r w:rsidRPr="007D3C14">
        <w:t>безвозмездное устранение в кратчайший, технически возможный срок, дефектов, а также замену вышедших из строя в течение гарантийного срока деталей по причине их поломки или преждевременного износа, являющихся следствием неудовлетворительного изготовления</w:t>
      </w:r>
      <w:r>
        <w:t>.</w:t>
      </w:r>
    </w:p>
    <w:p w14:paraId="50C82F9C" w14:textId="77777777" w:rsidR="00C87BE5" w:rsidRDefault="00C87BE5" w:rsidP="00C87BE5">
      <w:pPr>
        <w:pStyle w:val="ab"/>
        <w:tabs>
          <w:tab w:val="left" w:pos="993"/>
        </w:tabs>
        <w:spacing w:line="360" w:lineRule="auto"/>
        <w:ind w:left="709"/>
        <w:jc w:val="both"/>
      </w:pPr>
    </w:p>
    <w:p w14:paraId="2AD7451F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  <w:rPr>
          <w:i/>
        </w:rPr>
      </w:pPr>
      <w:r w:rsidRPr="007D3C14">
        <w:t xml:space="preserve">Вопросы и пожелания направлять по адресу: </w:t>
      </w:r>
      <w:r w:rsidRPr="007D3C14">
        <w:rPr>
          <w:i/>
        </w:rPr>
        <w:t>141190, Московская область г. Фрязино, Заводской проезд, дом 2, ООО «Пищевые насосы»</w:t>
      </w:r>
    </w:p>
    <w:p w14:paraId="1F837AC0" w14:textId="77777777" w:rsidR="00C87BE5" w:rsidRPr="00C87BE5" w:rsidRDefault="00C87BE5" w:rsidP="00C87BE5">
      <w:pPr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firstLine="426"/>
        <w:jc w:val="both"/>
        <w:rPr>
          <w:b/>
          <w:u w:val="single"/>
        </w:rPr>
      </w:pPr>
      <w:r w:rsidRPr="00C87BE5">
        <w:rPr>
          <w:b/>
          <w:u w:val="single"/>
        </w:rPr>
        <w:t>Примечание:</w:t>
      </w:r>
    </w:p>
    <w:p w14:paraId="1208CBFA" w14:textId="77777777" w:rsidR="00C87BE5" w:rsidRPr="00C87BE5" w:rsidRDefault="00C87BE5" w:rsidP="00C87BE5">
      <w:pPr>
        <w:pStyle w:val="ab"/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0" w:firstLine="426"/>
        <w:jc w:val="both"/>
      </w:pPr>
      <w:r w:rsidRPr="00C87BE5">
        <w:t>За неправильный выбор агрегата (по техническим характеристикам, материалам проточной части, плотности перекачиваемой жидкости, мощности электродвигателя и т.д.) предприятие-изготовитель и поставщик ответственности не несёт.</w:t>
      </w:r>
    </w:p>
    <w:p w14:paraId="76860072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0DCC1253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68E7A5D5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19D1D89D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226FB8A8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330BD2A8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679D57C3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1A3CC0CA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27BCBCE8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0EA7DA9D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587A73B4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6CB5A2D8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0F352C3C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05EEC5B4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34233DF1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470C1F31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37157012" w14:textId="77777777" w:rsidR="00C87BE5" w:rsidRDefault="00C87BE5" w:rsidP="00C87BE5">
      <w:pPr>
        <w:tabs>
          <w:tab w:val="left" w:pos="993"/>
        </w:tabs>
        <w:spacing w:line="360" w:lineRule="auto"/>
        <w:ind w:firstLine="426"/>
        <w:jc w:val="both"/>
      </w:pPr>
    </w:p>
    <w:p w14:paraId="4C793123" w14:textId="77777777" w:rsidR="00C87BE5" w:rsidRDefault="00FE13DD" w:rsidP="00FE13DD">
      <w:pPr>
        <w:pStyle w:val="3"/>
        <w:numPr>
          <w:ilvl w:val="0"/>
          <w:numId w:val="40"/>
        </w:numPr>
        <w:spacing w:line="360" w:lineRule="auto"/>
        <w:rPr>
          <w:rFonts w:ascii="Times New Roman" w:hAnsi="Times New Roman"/>
          <w:sz w:val="32"/>
        </w:rPr>
      </w:pPr>
      <w:bookmarkStart w:id="18" w:name="_Toc154493914"/>
      <w:r w:rsidRPr="00FE13DD">
        <w:rPr>
          <w:rFonts w:ascii="Times New Roman" w:hAnsi="Times New Roman"/>
          <w:sz w:val="32"/>
        </w:rPr>
        <w:lastRenderedPageBreak/>
        <w:t>СВЕДЕНИЯ О РЕКЛАМАЦИЯХ</w:t>
      </w:r>
      <w:bookmarkEnd w:id="18"/>
    </w:p>
    <w:p w14:paraId="605EFA4F" w14:textId="77777777" w:rsidR="00FE13DD" w:rsidRDefault="00FE13DD" w:rsidP="00F37B9F">
      <w:pPr>
        <w:spacing w:line="360" w:lineRule="auto"/>
        <w:ind w:firstLine="426"/>
        <w:jc w:val="both"/>
      </w:pPr>
      <w:r>
        <w:t>Порядок предъявления рекламаций:</w:t>
      </w:r>
    </w:p>
    <w:p w14:paraId="36B5866F" w14:textId="77777777" w:rsidR="00FE13DD" w:rsidRDefault="00FE13DD" w:rsidP="00F37B9F">
      <w:pPr>
        <w:pStyle w:val="ab"/>
        <w:numPr>
          <w:ilvl w:val="1"/>
          <w:numId w:val="42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426"/>
        <w:jc w:val="both"/>
      </w:pPr>
      <w:r>
        <w:t>Рекламационный Акт составляется потребителем совместно с представителем предприятия-изготовителя или, в случае его неявки по вызову, в одностороннем порядке.</w:t>
      </w:r>
    </w:p>
    <w:p w14:paraId="6CF33314" w14:textId="77777777" w:rsidR="00FE13DD" w:rsidRDefault="00FE13DD" w:rsidP="00F37B9F">
      <w:pPr>
        <w:pStyle w:val="ab"/>
        <w:numPr>
          <w:ilvl w:val="1"/>
          <w:numId w:val="42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426"/>
        <w:jc w:val="both"/>
      </w:pPr>
      <w:r>
        <w:t>В Акте необходимо указать:</w:t>
      </w:r>
    </w:p>
    <w:p w14:paraId="48FB6F8A" w14:textId="77777777" w:rsidR="00F37B9F" w:rsidRDefault="00F37B9F" w:rsidP="00F37B9F">
      <w:pPr>
        <w:pStyle w:val="ab"/>
        <w:numPr>
          <w:ilvl w:val="0"/>
          <w:numId w:val="43"/>
        </w:num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>время и место составления Акта;</w:t>
      </w:r>
    </w:p>
    <w:p w14:paraId="70F2E2E9" w14:textId="77777777" w:rsidR="00F37B9F" w:rsidRDefault="00F37B9F" w:rsidP="00F37B9F">
      <w:pPr>
        <w:pStyle w:val="ab"/>
        <w:numPr>
          <w:ilvl w:val="0"/>
          <w:numId w:val="43"/>
        </w:num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>фамилии, инициалы и занимаемые должности лиц, составивших Акт;</w:t>
      </w:r>
    </w:p>
    <w:p w14:paraId="30F8066C" w14:textId="77777777" w:rsidR="00F37B9F" w:rsidRDefault="00F37B9F" w:rsidP="00F37B9F">
      <w:pPr>
        <w:pStyle w:val="ab"/>
        <w:numPr>
          <w:ilvl w:val="0"/>
          <w:numId w:val="43"/>
        </w:num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>точный адрес получателя агрегата (почтовый и железнодорожный);</w:t>
      </w:r>
    </w:p>
    <w:p w14:paraId="361B27CA" w14:textId="77777777" w:rsidR="00F37B9F" w:rsidRDefault="00F37B9F" w:rsidP="00F37B9F">
      <w:pPr>
        <w:pStyle w:val="ab"/>
        <w:numPr>
          <w:ilvl w:val="0"/>
          <w:numId w:val="43"/>
        </w:num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>марку, заводской номер агрегата и дату его выпуска;</w:t>
      </w:r>
    </w:p>
    <w:p w14:paraId="4AD23FF5" w14:textId="77777777" w:rsidR="00F37B9F" w:rsidRDefault="00F37B9F" w:rsidP="00F37B9F">
      <w:pPr>
        <w:pStyle w:val="ab"/>
        <w:numPr>
          <w:ilvl w:val="0"/>
          <w:numId w:val="43"/>
        </w:num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>наработку агрегата (в часах) от начала эксплуатации и с момента последнего ремонта;</w:t>
      </w:r>
    </w:p>
    <w:p w14:paraId="7EEC7018" w14:textId="77777777" w:rsidR="00F37B9F" w:rsidRDefault="00F37B9F" w:rsidP="00F37B9F">
      <w:pPr>
        <w:pStyle w:val="ab"/>
        <w:numPr>
          <w:ilvl w:val="0"/>
          <w:numId w:val="43"/>
        </w:num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>подробное описание возникших неисправностей и дефектов компонентов с указанием позиционного номера согласно Рис.1 настоящего руководства с указанием причин и обстоятельств, при которых они обнаружены;</w:t>
      </w:r>
    </w:p>
    <w:p w14:paraId="4F953D9B" w14:textId="77777777" w:rsidR="00F37B9F" w:rsidRDefault="00F37B9F" w:rsidP="00F37B9F">
      <w:pPr>
        <w:pStyle w:val="ab"/>
        <w:numPr>
          <w:ilvl w:val="0"/>
          <w:numId w:val="43"/>
        </w:num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>телефон ответственного за организацию ремонта со стороны потребителя</w:t>
      </w:r>
    </w:p>
    <w:p w14:paraId="2B694AF0" w14:textId="77777777" w:rsidR="00FE13DD" w:rsidRDefault="00FE13DD" w:rsidP="00F37B9F">
      <w:pPr>
        <w:pStyle w:val="ab"/>
        <w:numPr>
          <w:ilvl w:val="1"/>
          <w:numId w:val="42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426"/>
        <w:jc w:val="both"/>
      </w:pPr>
      <w:r>
        <w:t>В случае ремонта агрегата, произведённого потребителем, вместе с актом направляется карточка ревизии.</w:t>
      </w:r>
    </w:p>
    <w:p w14:paraId="016C94AF" w14:textId="77777777" w:rsidR="00F37B9F" w:rsidRDefault="00F37B9F" w:rsidP="00F37B9F">
      <w:pPr>
        <w:pStyle w:val="ab"/>
        <w:numPr>
          <w:ilvl w:val="1"/>
          <w:numId w:val="42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426"/>
        <w:jc w:val="both"/>
      </w:pPr>
      <w:r>
        <w:t>Акт и паспорт на электронасос являются обязательным условием гарантийного ремонта.</w:t>
      </w:r>
    </w:p>
    <w:p w14:paraId="3D90B998" w14:textId="77777777" w:rsidR="00F37B9F" w:rsidRPr="00F37B9F" w:rsidRDefault="00F37B9F" w:rsidP="00F37B9F">
      <w:pPr>
        <w:pStyle w:val="ab"/>
        <w:numPr>
          <w:ilvl w:val="1"/>
          <w:numId w:val="42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426"/>
        <w:jc w:val="both"/>
      </w:pPr>
      <w:r>
        <w:t xml:space="preserve">Рекламационные Акты направлять по адресу: </w:t>
      </w:r>
      <w:r w:rsidRPr="007D3C14">
        <w:rPr>
          <w:i/>
        </w:rPr>
        <w:t>141190, Московская область г. Фрязино, Заводской проезд, дом 2, ООО «Пищевые насосы»</w:t>
      </w:r>
    </w:p>
    <w:p w14:paraId="742CC2A6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74345C14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17BD5C2F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68646B9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78540444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4A349578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E5704AB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4B5AF96C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7C1F9440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62874A4B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7B3A0093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7B3505BA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3C29BA5D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27DF5D20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3F045836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24B8E350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63F549C7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41C4FB4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D2A8242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42D3FDF6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9C293FE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18B45802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9A10B4F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123BB396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17654BD3" w14:textId="77777777" w:rsidR="00F37B9F" w:rsidRDefault="00F37B9F" w:rsidP="00F37B9F">
      <w:pPr>
        <w:pStyle w:val="3"/>
        <w:numPr>
          <w:ilvl w:val="0"/>
          <w:numId w:val="42"/>
        </w:numPr>
        <w:spacing w:line="360" w:lineRule="auto"/>
        <w:rPr>
          <w:rFonts w:ascii="Times New Roman" w:hAnsi="Times New Roman"/>
          <w:sz w:val="32"/>
        </w:rPr>
      </w:pPr>
      <w:bookmarkStart w:id="19" w:name="_Toc154493915"/>
      <w:r w:rsidRPr="00F37B9F">
        <w:rPr>
          <w:rFonts w:ascii="Times New Roman" w:hAnsi="Times New Roman"/>
          <w:sz w:val="32"/>
        </w:rPr>
        <w:lastRenderedPageBreak/>
        <w:t>ТРАНСПОРТИРОВКА И ХРАНЕНИЕ</w:t>
      </w:r>
      <w:bookmarkEnd w:id="19"/>
    </w:p>
    <w:p w14:paraId="241A9853" w14:textId="77777777" w:rsidR="00F37B9F" w:rsidRDefault="00F37B9F" w:rsidP="00F37B9F">
      <w:pPr>
        <w:pStyle w:val="ab"/>
        <w:numPr>
          <w:ilvl w:val="1"/>
          <w:numId w:val="42"/>
        </w:numPr>
        <w:spacing w:line="360" w:lineRule="auto"/>
        <w:jc w:val="both"/>
      </w:pPr>
      <w:r>
        <w:t>Транспортировка агрегата производится любым видом транспорта, исключающим механическое повреждение изделия.</w:t>
      </w:r>
    </w:p>
    <w:p w14:paraId="2B52643F" w14:textId="77777777" w:rsidR="00F37B9F" w:rsidRDefault="00F37B9F" w:rsidP="00F37B9F">
      <w:pPr>
        <w:pStyle w:val="ab"/>
        <w:numPr>
          <w:ilvl w:val="1"/>
          <w:numId w:val="42"/>
        </w:numPr>
        <w:spacing w:line="360" w:lineRule="auto"/>
        <w:jc w:val="both"/>
      </w:pPr>
      <w:r>
        <w:t>Агрегат может храниться под навесом при температуре воздуха от -45 °С до 40 °С и относительной влажности до 100%.</w:t>
      </w:r>
    </w:p>
    <w:p w14:paraId="12DC924A" w14:textId="77777777" w:rsidR="00F37B9F" w:rsidRPr="00F37B9F" w:rsidRDefault="00F37B9F" w:rsidP="00F37B9F">
      <w:pPr>
        <w:pStyle w:val="ab"/>
        <w:numPr>
          <w:ilvl w:val="1"/>
          <w:numId w:val="42"/>
        </w:numPr>
        <w:spacing w:line="360" w:lineRule="auto"/>
        <w:jc w:val="both"/>
      </w:pPr>
      <w:r>
        <w:t xml:space="preserve">Консервация и упаковка агрегата обеспечивают его сохранность при транспортировке и хранении не менее 15 месяцев со дня отгрузки с предприятия-изготовителя. В случае хранения агрегата свыше установленного срока предприятие-потребитель обязано провести его </w:t>
      </w:r>
      <w:proofErr w:type="spellStart"/>
      <w:r>
        <w:t>переконсервацию</w:t>
      </w:r>
      <w:proofErr w:type="spellEnd"/>
      <w:r>
        <w:t xml:space="preserve"> по принятой технологии.</w:t>
      </w:r>
    </w:p>
    <w:p w14:paraId="32E4ECB6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1359D511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784FA392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2243134C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02481CCF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2385EEA4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6420E152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C70EC2A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7320FE3E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3C67B72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007AA60D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7C40E7D5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610ACF8A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76C8BB91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0DD0B319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1A737EA8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BCEABD3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22A2B1B8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688A12E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29C4A89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0E44807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60AC21B6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469635E8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0B9EE99D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6A74E7D3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21EE87E9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6E0AB98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0423B7AB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6949DF9A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21417E5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67E59D2E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6ECBEA9D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1FF4815F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0213E891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50CDA7FD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7CB28048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66F04629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2AC0846A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36A4911A" w14:textId="77777777" w:rsidR="00F37B9F" w:rsidRDefault="00F37B9F" w:rsidP="00F37B9F">
      <w:pPr>
        <w:tabs>
          <w:tab w:val="left" w:pos="709"/>
          <w:tab w:val="left" w:pos="851"/>
          <w:tab w:val="left" w:pos="993"/>
        </w:tabs>
        <w:jc w:val="both"/>
      </w:pPr>
    </w:p>
    <w:p w14:paraId="625F6DEE" w14:textId="77777777" w:rsidR="00F37B9F" w:rsidRDefault="004933C1" w:rsidP="004933C1">
      <w:pPr>
        <w:pStyle w:val="3"/>
        <w:numPr>
          <w:ilvl w:val="0"/>
          <w:numId w:val="42"/>
        </w:numPr>
        <w:spacing w:line="360" w:lineRule="auto"/>
        <w:rPr>
          <w:rFonts w:ascii="Times New Roman" w:hAnsi="Times New Roman"/>
          <w:sz w:val="32"/>
        </w:rPr>
      </w:pPr>
      <w:bookmarkStart w:id="20" w:name="_Toc154493916"/>
      <w:r w:rsidRPr="004933C1">
        <w:rPr>
          <w:rFonts w:ascii="Times New Roman" w:hAnsi="Times New Roman"/>
          <w:sz w:val="32"/>
        </w:rPr>
        <w:lastRenderedPageBreak/>
        <w:t>УТИЛИЗАЦИЯ</w:t>
      </w:r>
      <w:bookmarkEnd w:id="20"/>
    </w:p>
    <w:p w14:paraId="02093B5A" w14:textId="77777777" w:rsidR="004933C1" w:rsidRDefault="004933C1" w:rsidP="004933C1">
      <w:pPr>
        <w:pStyle w:val="ab"/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0" w:firstLine="426"/>
        <w:jc w:val="both"/>
      </w:pPr>
      <w:r w:rsidRPr="004933C1">
        <w:rPr>
          <w:b/>
        </w:rPr>
        <w:t>ВНИМАНИЕ!</w:t>
      </w:r>
      <w:r>
        <w:t xml:space="preserve">  Перед разборкой насоса, в случае перекачивания токсичных, горючих или легко воспламеняющихся жидкостей, необходимо предварительно слить эти жидкости и промыть его проточную часть нейтрализующей жидкостью до полного удаления остатков рабочей среды.</w:t>
      </w:r>
    </w:p>
    <w:p w14:paraId="373690C9" w14:textId="77777777" w:rsidR="004933C1" w:rsidRDefault="004933C1" w:rsidP="004933C1">
      <w:pPr>
        <w:pStyle w:val="ab"/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0" w:firstLine="426"/>
        <w:jc w:val="both"/>
      </w:pPr>
      <w:r>
        <w:t>Утилизации подлежат составные части и детали насоса, ремонт которых невозможен.  Заключение о невозможности ремонта и о готовности деталей к утилизации выдает служба ОТК эксплуатирующей организации.</w:t>
      </w:r>
    </w:p>
    <w:p w14:paraId="435D457D" w14:textId="77777777" w:rsidR="004933C1" w:rsidRDefault="004933C1" w:rsidP="004933C1">
      <w:pPr>
        <w:pStyle w:val="ab"/>
        <w:tabs>
          <w:tab w:val="left" w:pos="1080"/>
          <w:tab w:val="left" w:pos="2736"/>
          <w:tab w:val="left" w:pos="3024"/>
          <w:tab w:val="left" w:pos="3600"/>
          <w:tab w:val="left" w:pos="4176"/>
          <w:tab w:val="left" w:pos="4320"/>
          <w:tab w:val="left" w:pos="4464"/>
        </w:tabs>
        <w:spacing w:line="360" w:lineRule="auto"/>
        <w:ind w:left="0" w:firstLine="426"/>
        <w:jc w:val="both"/>
      </w:pPr>
      <w:r>
        <w:t>Утилизацию производит эксплуатирующая организация по истечении назначенного срока службы или при ремонте агрегата на месте эксплуатации. Класс опасности утилизируемых составных частей и деталей насосного агрегата определяется в соответствии с «Федеральным классификационным каталогом отходов».</w:t>
      </w:r>
    </w:p>
    <w:p w14:paraId="6C3FAE6A" w14:textId="36A67AAF" w:rsidR="004933C1" w:rsidRDefault="004933C1" w:rsidP="004933C1">
      <w:pPr>
        <w:ind w:firstLine="426"/>
        <w:jc w:val="both"/>
      </w:pPr>
    </w:p>
    <w:p w14:paraId="2BBD6F01" w14:textId="1D5854A1" w:rsidR="00644489" w:rsidRDefault="00644489" w:rsidP="004933C1">
      <w:pPr>
        <w:ind w:firstLine="426"/>
        <w:jc w:val="both"/>
      </w:pPr>
    </w:p>
    <w:p w14:paraId="60B3611B" w14:textId="5CA120A0" w:rsidR="00644489" w:rsidRDefault="00644489" w:rsidP="004933C1">
      <w:pPr>
        <w:ind w:firstLine="426"/>
        <w:jc w:val="both"/>
      </w:pPr>
    </w:p>
    <w:p w14:paraId="2C6D6F78" w14:textId="7D5A2429" w:rsidR="00644489" w:rsidRDefault="00644489" w:rsidP="004933C1">
      <w:pPr>
        <w:ind w:firstLine="426"/>
        <w:jc w:val="both"/>
      </w:pPr>
    </w:p>
    <w:p w14:paraId="062A235F" w14:textId="199BAB56" w:rsidR="00644489" w:rsidRDefault="00644489" w:rsidP="004933C1">
      <w:pPr>
        <w:ind w:firstLine="426"/>
        <w:jc w:val="both"/>
      </w:pPr>
    </w:p>
    <w:p w14:paraId="0408C216" w14:textId="5F0A702D" w:rsidR="00644489" w:rsidRDefault="00644489" w:rsidP="004933C1">
      <w:pPr>
        <w:ind w:firstLine="426"/>
        <w:jc w:val="both"/>
      </w:pPr>
    </w:p>
    <w:p w14:paraId="2E7E524E" w14:textId="3F2839A7" w:rsidR="00644489" w:rsidRDefault="00644489" w:rsidP="004933C1">
      <w:pPr>
        <w:ind w:firstLine="426"/>
        <w:jc w:val="both"/>
      </w:pPr>
    </w:p>
    <w:p w14:paraId="053881CE" w14:textId="63D86FE9" w:rsidR="00644489" w:rsidRDefault="00644489" w:rsidP="004933C1">
      <w:pPr>
        <w:ind w:firstLine="426"/>
        <w:jc w:val="both"/>
      </w:pPr>
    </w:p>
    <w:p w14:paraId="014A20B4" w14:textId="13D551D1" w:rsidR="00644489" w:rsidRDefault="00644489" w:rsidP="004933C1">
      <w:pPr>
        <w:ind w:firstLine="426"/>
        <w:jc w:val="both"/>
      </w:pPr>
    </w:p>
    <w:p w14:paraId="79B069C8" w14:textId="7FD72576" w:rsidR="00644489" w:rsidRDefault="00644489" w:rsidP="004933C1">
      <w:pPr>
        <w:ind w:firstLine="426"/>
        <w:jc w:val="both"/>
      </w:pPr>
    </w:p>
    <w:p w14:paraId="7BC51594" w14:textId="52D9B664" w:rsidR="00644489" w:rsidRDefault="00644489" w:rsidP="004933C1">
      <w:pPr>
        <w:ind w:firstLine="426"/>
        <w:jc w:val="both"/>
      </w:pPr>
    </w:p>
    <w:p w14:paraId="0536FC43" w14:textId="29785954" w:rsidR="00644489" w:rsidRDefault="00644489" w:rsidP="004933C1">
      <w:pPr>
        <w:ind w:firstLine="426"/>
        <w:jc w:val="both"/>
      </w:pPr>
    </w:p>
    <w:p w14:paraId="0907ADD5" w14:textId="06A46E58" w:rsidR="00644489" w:rsidRDefault="00644489" w:rsidP="004933C1">
      <w:pPr>
        <w:ind w:firstLine="426"/>
        <w:jc w:val="both"/>
      </w:pPr>
    </w:p>
    <w:p w14:paraId="6D29CEA7" w14:textId="77E9CEB5" w:rsidR="00644489" w:rsidRDefault="00644489" w:rsidP="004933C1">
      <w:pPr>
        <w:ind w:firstLine="426"/>
        <w:jc w:val="both"/>
      </w:pPr>
    </w:p>
    <w:p w14:paraId="5FABE146" w14:textId="5FEE2D71" w:rsidR="00644489" w:rsidRDefault="00644489" w:rsidP="004933C1">
      <w:pPr>
        <w:ind w:firstLine="426"/>
        <w:jc w:val="both"/>
      </w:pPr>
    </w:p>
    <w:p w14:paraId="4F524149" w14:textId="219F6351" w:rsidR="00644489" w:rsidRDefault="00644489" w:rsidP="004933C1">
      <w:pPr>
        <w:ind w:firstLine="426"/>
        <w:jc w:val="both"/>
      </w:pPr>
    </w:p>
    <w:p w14:paraId="7AB1CD13" w14:textId="12154A04" w:rsidR="00644489" w:rsidRDefault="00644489" w:rsidP="004933C1">
      <w:pPr>
        <w:ind w:firstLine="426"/>
        <w:jc w:val="both"/>
      </w:pPr>
    </w:p>
    <w:p w14:paraId="55C53586" w14:textId="09A326C1" w:rsidR="00644489" w:rsidRDefault="00644489" w:rsidP="004933C1">
      <w:pPr>
        <w:ind w:firstLine="426"/>
        <w:jc w:val="both"/>
      </w:pPr>
    </w:p>
    <w:p w14:paraId="5312821E" w14:textId="0816A819" w:rsidR="00644489" w:rsidRDefault="00644489" w:rsidP="004933C1">
      <w:pPr>
        <w:ind w:firstLine="426"/>
        <w:jc w:val="both"/>
      </w:pPr>
    </w:p>
    <w:p w14:paraId="683B6979" w14:textId="4A4A2F1B" w:rsidR="00644489" w:rsidRDefault="00644489" w:rsidP="004933C1">
      <w:pPr>
        <w:ind w:firstLine="426"/>
        <w:jc w:val="both"/>
      </w:pPr>
    </w:p>
    <w:p w14:paraId="1AFE0B15" w14:textId="1EFBEA2A" w:rsidR="00644489" w:rsidRDefault="00644489" w:rsidP="004933C1">
      <w:pPr>
        <w:ind w:firstLine="426"/>
        <w:jc w:val="both"/>
      </w:pPr>
    </w:p>
    <w:p w14:paraId="41531650" w14:textId="2B8BD8B9" w:rsidR="00644489" w:rsidRDefault="00644489" w:rsidP="004933C1">
      <w:pPr>
        <w:ind w:firstLine="426"/>
        <w:jc w:val="both"/>
      </w:pPr>
    </w:p>
    <w:p w14:paraId="2F060CFF" w14:textId="162D59AC" w:rsidR="00644489" w:rsidRDefault="00644489" w:rsidP="004933C1">
      <w:pPr>
        <w:ind w:firstLine="426"/>
        <w:jc w:val="both"/>
      </w:pPr>
    </w:p>
    <w:p w14:paraId="64D5D673" w14:textId="7A90F81A" w:rsidR="00644489" w:rsidRDefault="00644489" w:rsidP="004933C1">
      <w:pPr>
        <w:ind w:firstLine="426"/>
        <w:jc w:val="both"/>
      </w:pPr>
    </w:p>
    <w:p w14:paraId="268B0717" w14:textId="3E9BCAC2" w:rsidR="00644489" w:rsidRDefault="00644489" w:rsidP="004933C1">
      <w:pPr>
        <w:ind w:firstLine="426"/>
        <w:jc w:val="both"/>
      </w:pPr>
    </w:p>
    <w:p w14:paraId="79BE404D" w14:textId="12B5C349" w:rsidR="00644489" w:rsidRDefault="00644489" w:rsidP="004933C1">
      <w:pPr>
        <w:ind w:firstLine="426"/>
        <w:jc w:val="both"/>
      </w:pPr>
    </w:p>
    <w:p w14:paraId="62117DFE" w14:textId="541B5522" w:rsidR="00644489" w:rsidRDefault="00644489" w:rsidP="004933C1">
      <w:pPr>
        <w:ind w:firstLine="426"/>
        <w:jc w:val="both"/>
      </w:pPr>
    </w:p>
    <w:p w14:paraId="379DEDB7" w14:textId="40B562B1" w:rsidR="00644489" w:rsidRDefault="00644489" w:rsidP="004933C1">
      <w:pPr>
        <w:ind w:firstLine="426"/>
        <w:jc w:val="both"/>
      </w:pPr>
    </w:p>
    <w:p w14:paraId="0997F8A5" w14:textId="262A8B57" w:rsidR="00644489" w:rsidRDefault="00644489" w:rsidP="004933C1">
      <w:pPr>
        <w:ind w:firstLine="426"/>
        <w:jc w:val="both"/>
      </w:pPr>
    </w:p>
    <w:p w14:paraId="49304153" w14:textId="5B46FA3F" w:rsidR="00644489" w:rsidRDefault="00644489" w:rsidP="004933C1">
      <w:pPr>
        <w:ind w:firstLine="426"/>
        <w:jc w:val="both"/>
      </w:pPr>
    </w:p>
    <w:p w14:paraId="4CFB2EB5" w14:textId="5B3BBE34" w:rsidR="00644489" w:rsidRDefault="00644489" w:rsidP="004933C1">
      <w:pPr>
        <w:ind w:firstLine="426"/>
        <w:jc w:val="both"/>
      </w:pPr>
    </w:p>
    <w:p w14:paraId="1DFCB2AD" w14:textId="025F4BE7" w:rsidR="00644489" w:rsidRDefault="00644489" w:rsidP="004933C1">
      <w:pPr>
        <w:ind w:firstLine="426"/>
        <w:jc w:val="both"/>
      </w:pPr>
    </w:p>
    <w:p w14:paraId="1CEF811C" w14:textId="2B38DEC0" w:rsidR="00644489" w:rsidRDefault="00644489" w:rsidP="004933C1">
      <w:pPr>
        <w:ind w:firstLine="426"/>
        <w:jc w:val="both"/>
      </w:pPr>
    </w:p>
    <w:p w14:paraId="3FC6327C" w14:textId="318B8482" w:rsidR="00644489" w:rsidRDefault="00644489" w:rsidP="004933C1">
      <w:pPr>
        <w:ind w:firstLine="426"/>
        <w:jc w:val="both"/>
      </w:pPr>
    </w:p>
    <w:p w14:paraId="50673150" w14:textId="21DBABD9" w:rsidR="00644489" w:rsidRDefault="00644489" w:rsidP="004933C1">
      <w:pPr>
        <w:ind w:firstLine="426"/>
        <w:jc w:val="both"/>
      </w:pPr>
    </w:p>
    <w:p w14:paraId="035C58E3" w14:textId="08CAA0A9" w:rsidR="00644489" w:rsidRDefault="00644489" w:rsidP="004933C1">
      <w:pPr>
        <w:ind w:firstLine="426"/>
        <w:jc w:val="both"/>
      </w:pPr>
    </w:p>
    <w:p w14:paraId="60821C9A" w14:textId="36773862" w:rsidR="00644489" w:rsidRPr="00644489" w:rsidRDefault="00644489" w:rsidP="00644489">
      <w:pPr>
        <w:pStyle w:val="3"/>
        <w:numPr>
          <w:ilvl w:val="0"/>
          <w:numId w:val="45"/>
        </w:numPr>
        <w:spacing w:line="360" w:lineRule="auto"/>
        <w:rPr>
          <w:rFonts w:ascii="Times New Roman" w:hAnsi="Times New Roman"/>
          <w:sz w:val="32"/>
          <w:szCs w:val="28"/>
        </w:rPr>
      </w:pPr>
      <w:bookmarkStart w:id="21" w:name="_Toc154493917"/>
      <w:r w:rsidRPr="00644489">
        <w:rPr>
          <w:rFonts w:ascii="Times New Roman" w:hAnsi="Times New Roman"/>
          <w:sz w:val="32"/>
          <w:szCs w:val="28"/>
        </w:rPr>
        <w:lastRenderedPageBreak/>
        <w:t>ПРИНЦИПИАЛЬНАЯ ЭЛЕКТРИЧЕСКАЯ СХЕМА С ЗАЩИТОЙ ПО ТОКУ</w:t>
      </w:r>
      <w:bookmarkEnd w:id="21"/>
    </w:p>
    <w:p w14:paraId="3F7BDF5D" w14:textId="16F0CA23" w:rsidR="00644489" w:rsidRDefault="00644489" w:rsidP="00644489">
      <w:pPr>
        <w:spacing w:line="360" w:lineRule="auto"/>
        <w:ind w:firstLine="426"/>
        <w:jc w:val="center"/>
      </w:pPr>
      <w:r>
        <w:rPr>
          <w:noProof/>
        </w:rPr>
        <w:drawing>
          <wp:inline distT="0" distB="0" distL="0" distR="0" wp14:anchorId="00BD4124" wp14:editId="3C68B03D">
            <wp:extent cx="4006719" cy="5991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792" cy="601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75E28" w14:textId="3F661B99" w:rsidR="00644489" w:rsidRDefault="00644489" w:rsidP="00644489">
      <w:pPr>
        <w:spacing w:line="360" w:lineRule="auto"/>
        <w:ind w:firstLine="426"/>
        <w:jc w:val="center"/>
      </w:pPr>
      <w:r>
        <w:t>Рисунок 3. ПЗУ (</w:t>
      </w:r>
      <w:proofErr w:type="spellStart"/>
      <w:proofErr w:type="gramStart"/>
      <w:r>
        <w:t>пуско</w:t>
      </w:r>
      <w:proofErr w:type="spellEnd"/>
      <w:r>
        <w:t>-защитное</w:t>
      </w:r>
      <w:proofErr w:type="gramEnd"/>
      <w:r>
        <w:t xml:space="preserve"> устройства)</w:t>
      </w:r>
    </w:p>
    <w:p w14:paraId="5E14B6BE" w14:textId="1F363B53" w:rsidR="00644489" w:rsidRDefault="00644489" w:rsidP="00644489">
      <w:pPr>
        <w:spacing w:line="360" w:lineRule="auto"/>
        <w:ind w:firstLine="426"/>
        <w:jc w:val="center"/>
      </w:pPr>
      <w:r>
        <w:t xml:space="preserve">КМ-1 </w:t>
      </w:r>
      <w:r>
        <w:sym w:font="Symbol" w:char="F02D"/>
      </w:r>
      <w:r>
        <w:t xml:space="preserve"> </w:t>
      </w:r>
      <w:r w:rsidRPr="005C300C">
        <w:t>контактор типа КМИ с катушкой питания 220</w:t>
      </w:r>
      <w:r>
        <w:t xml:space="preserve">В; КК1 </w:t>
      </w:r>
      <w:r>
        <w:sym w:font="Symbol" w:char="F02D"/>
      </w:r>
      <w:r>
        <w:t xml:space="preserve"> </w:t>
      </w:r>
      <w:r w:rsidRPr="005C300C">
        <w:t>электротепловое реле типа РТИ (РТА) с тепловой уставкой указанной на шильдике эл</w:t>
      </w:r>
      <w:r>
        <w:t>ектро</w:t>
      </w:r>
      <w:r w:rsidRPr="005C300C">
        <w:t xml:space="preserve">двигателя (ток </w:t>
      </w:r>
      <w:r w:rsidRPr="005C300C">
        <w:rPr>
          <w:lang w:val="en-US"/>
        </w:rPr>
        <w:t>I</w:t>
      </w:r>
      <w:r w:rsidRPr="005C300C">
        <w:rPr>
          <w:vertAlign w:val="subscript"/>
        </w:rPr>
        <w:t>ном.</w:t>
      </w:r>
      <w:r w:rsidRPr="005C300C">
        <w:t>)</w:t>
      </w:r>
      <w:r>
        <w:br/>
        <w:t xml:space="preserve"> М1 </w:t>
      </w:r>
      <w:r>
        <w:sym w:font="Symbol" w:char="F02D"/>
      </w:r>
      <w:r>
        <w:t xml:space="preserve"> электродвигатель насоса</w:t>
      </w:r>
    </w:p>
    <w:p w14:paraId="7E8E9BD7" w14:textId="7143D0ED" w:rsidR="00644489" w:rsidRDefault="00644489" w:rsidP="00644489">
      <w:pPr>
        <w:spacing w:line="360" w:lineRule="auto"/>
        <w:ind w:firstLine="426"/>
        <w:jc w:val="both"/>
      </w:pPr>
      <w:r w:rsidRPr="005C300C">
        <w:t>Фазные обмотки статора электродвигателя соединяются в звезду или треугольник (в зависимости от напряжения сети). Если в паспорте электродвигателя указано, что обмотки выполнены на напряжение 220/380 В, то при включении его в сеть с линейным напряжением 220 В обмотки соединяют в треугольник, а при включении в сеть 380 В - в звезду. </w:t>
      </w:r>
    </w:p>
    <w:p w14:paraId="51B2F880" w14:textId="173DDFD7" w:rsidR="00644489" w:rsidRDefault="00644489" w:rsidP="00644489">
      <w:pPr>
        <w:spacing w:line="360" w:lineRule="auto"/>
        <w:ind w:firstLine="426"/>
        <w:jc w:val="center"/>
      </w:pPr>
      <w:r w:rsidRPr="005C300C">
        <w:rPr>
          <w:noProof/>
        </w:rPr>
        <w:lastRenderedPageBreak/>
        <w:drawing>
          <wp:inline distT="0" distB="0" distL="0" distR="0" wp14:anchorId="2FBD1A76" wp14:editId="36114AB8">
            <wp:extent cx="3116687" cy="2904129"/>
            <wp:effectExtent l="0" t="0" r="7620" b="0"/>
            <wp:docPr id="273" name="Рисунок 273" descr="Схемы соединения обмоток статора трехфазного асинхронного 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хемы соединения обмоток статора трехфазного асинхронного двигател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597" cy="29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EAF6" w14:textId="74907C6F" w:rsidR="00644489" w:rsidRPr="005C300C" w:rsidRDefault="00644489" w:rsidP="00644489">
      <w:pPr>
        <w:jc w:val="center"/>
      </w:pPr>
      <w:r>
        <w:t xml:space="preserve">Рисунок 4. </w:t>
      </w:r>
      <w:r w:rsidRPr="005C300C">
        <w:t>Схемы соединения обмоток статора трехфазного асинхронного двигателя: а - в звезду, б - в треугольник, в - в звезду и треугольник на клеммном щитке электродвигателя</w:t>
      </w:r>
    </w:p>
    <w:p w14:paraId="3BC1001D" w14:textId="6F449FBA" w:rsidR="00644489" w:rsidRPr="00644489" w:rsidRDefault="00644489" w:rsidP="00644489">
      <w:pPr>
        <w:spacing w:line="360" w:lineRule="auto"/>
        <w:ind w:firstLine="426"/>
        <w:jc w:val="center"/>
      </w:pPr>
    </w:p>
    <w:sectPr w:rsidR="00644489" w:rsidRPr="00644489" w:rsidSect="00E57B9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68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4341" w14:textId="77777777" w:rsidR="00A92B33" w:rsidRDefault="00A92B33">
      <w:r>
        <w:separator/>
      </w:r>
    </w:p>
  </w:endnote>
  <w:endnote w:type="continuationSeparator" w:id="0">
    <w:p w14:paraId="1B7FFFCD" w14:textId="77777777" w:rsidR="00A92B33" w:rsidRDefault="00A9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861" w14:textId="77777777" w:rsidR="00E84E3C" w:rsidRDefault="00262F53" w:rsidP="00303D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4E3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3F3729E" w14:textId="77777777" w:rsidR="00E84E3C" w:rsidRDefault="00E84E3C" w:rsidP="00303DA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B69E" w14:textId="77777777" w:rsidR="00E84E3C" w:rsidRDefault="00262F53" w:rsidP="00303D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4E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33C1">
      <w:rPr>
        <w:rStyle w:val="a4"/>
        <w:noProof/>
      </w:rPr>
      <w:t>19</w:t>
    </w:r>
    <w:r>
      <w:rPr>
        <w:rStyle w:val="a4"/>
      </w:rPr>
      <w:fldChar w:fldCharType="end"/>
    </w:r>
  </w:p>
  <w:p w14:paraId="5799B592" w14:textId="77777777" w:rsidR="00E84E3C" w:rsidRDefault="00E84E3C" w:rsidP="00303DA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2718" w14:textId="77777777" w:rsidR="00660269" w:rsidRDefault="006602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D467" w14:textId="77777777" w:rsidR="00A92B33" w:rsidRDefault="00A92B33">
      <w:r>
        <w:separator/>
      </w:r>
    </w:p>
  </w:footnote>
  <w:footnote w:type="continuationSeparator" w:id="0">
    <w:p w14:paraId="236BC876" w14:textId="77777777" w:rsidR="00A92B33" w:rsidRDefault="00A9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9815" w14:textId="77777777" w:rsidR="00660269" w:rsidRDefault="00A92B33">
    <w:pPr>
      <w:pStyle w:val="ae"/>
    </w:pPr>
    <w:r>
      <w:rPr>
        <w:noProof/>
      </w:rPr>
      <w:pict w14:anchorId="3740D9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32313" o:spid="_x0000_s2054" type="#_x0000_t136" style="position:absolute;margin-left:0;margin-top:0;width:570pt;height:60.7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54pt" string="ООО &quot;Пищевые насос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2DD3" w14:textId="77777777" w:rsidR="00660269" w:rsidRDefault="00A92B33">
    <w:pPr>
      <w:pStyle w:val="ae"/>
    </w:pPr>
    <w:r>
      <w:rPr>
        <w:noProof/>
      </w:rPr>
      <w:pict w14:anchorId="4DF5D6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32314" o:spid="_x0000_s2055" type="#_x0000_t136" style="position:absolute;margin-left:0;margin-top:0;width:570pt;height:60.7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54pt" string="ООО &quot;Пищевые насосы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7EEE" w14:textId="77777777" w:rsidR="00660269" w:rsidRDefault="00A92B33">
    <w:pPr>
      <w:pStyle w:val="ae"/>
    </w:pPr>
    <w:r>
      <w:rPr>
        <w:noProof/>
      </w:rPr>
      <w:pict w14:anchorId="6B38B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32312" o:spid="_x0000_s2053" type="#_x0000_t136" style="position:absolute;margin-left:0;margin-top:0;width:570pt;height:60.7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54pt" string="ООО &quot;Пищевые насос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0CC"/>
    <w:multiLevelType w:val="multilevel"/>
    <w:tmpl w:val="16540A2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3B3F77"/>
    <w:multiLevelType w:val="hybridMultilevel"/>
    <w:tmpl w:val="FD729770"/>
    <w:lvl w:ilvl="0" w:tplc="89F29DA4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700"/>
    <w:multiLevelType w:val="hybridMultilevel"/>
    <w:tmpl w:val="D584B7F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9663025"/>
    <w:multiLevelType w:val="hybridMultilevel"/>
    <w:tmpl w:val="3D820E82"/>
    <w:lvl w:ilvl="0" w:tplc="C8BC4D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7519B8"/>
    <w:multiLevelType w:val="multilevel"/>
    <w:tmpl w:val="95F673DE"/>
    <w:lvl w:ilvl="0">
      <w:start w:val="1"/>
      <w:numFmt w:val="decimal"/>
      <w:pStyle w:val="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74785E"/>
    <w:multiLevelType w:val="multilevel"/>
    <w:tmpl w:val="717E6550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2B1C2A"/>
    <w:multiLevelType w:val="hybridMultilevel"/>
    <w:tmpl w:val="647A1518"/>
    <w:lvl w:ilvl="0" w:tplc="AF28041E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B3D1CD5"/>
    <w:multiLevelType w:val="multilevel"/>
    <w:tmpl w:val="EEBC63B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88249D"/>
    <w:multiLevelType w:val="hybridMultilevel"/>
    <w:tmpl w:val="67E66808"/>
    <w:lvl w:ilvl="0" w:tplc="2932DFD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5A02C8"/>
    <w:multiLevelType w:val="hybridMultilevel"/>
    <w:tmpl w:val="C9CE7640"/>
    <w:lvl w:ilvl="0" w:tplc="082E47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20CD0"/>
    <w:multiLevelType w:val="hybridMultilevel"/>
    <w:tmpl w:val="92DC7DD0"/>
    <w:lvl w:ilvl="0" w:tplc="C8BC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174E"/>
    <w:multiLevelType w:val="multilevel"/>
    <w:tmpl w:val="5300C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EA0F23"/>
    <w:multiLevelType w:val="multilevel"/>
    <w:tmpl w:val="F22E73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143F57"/>
    <w:multiLevelType w:val="hybridMultilevel"/>
    <w:tmpl w:val="DBA028E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A7011"/>
    <w:multiLevelType w:val="multilevel"/>
    <w:tmpl w:val="A3C65A72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2594145"/>
    <w:multiLevelType w:val="multilevel"/>
    <w:tmpl w:val="C16E2832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28D16BA"/>
    <w:multiLevelType w:val="hybridMultilevel"/>
    <w:tmpl w:val="1FB0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43CE0"/>
    <w:multiLevelType w:val="multilevel"/>
    <w:tmpl w:val="8BD615BA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 w15:restartNumberingAfterBreak="0">
    <w:nsid w:val="3F5851FF"/>
    <w:multiLevelType w:val="hybridMultilevel"/>
    <w:tmpl w:val="F0EAF108"/>
    <w:lvl w:ilvl="0" w:tplc="E112F3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C392F"/>
    <w:multiLevelType w:val="hybridMultilevel"/>
    <w:tmpl w:val="37262B42"/>
    <w:lvl w:ilvl="0" w:tplc="136444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A6EDE"/>
    <w:multiLevelType w:val="multilevel"/>
    <w:tmpl w:val="16540A2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A60D41"/>
    <w:multiLevelType w:val="multilevel"/>
    <w:tmpl w:val="2CCA9E1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38788C"/>
    <w:multiLevelType w:val="hybridMultilevel"/>
    <w:tmpl w:val="3FE23116"/>
    <w:lvl w:ilvl="0" w:tplc="C7882D6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E3C0CA7"/>
    <w:multiLevelType w:val="multilevel"/>
    <w:tmpl w:val="8208E6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6360FE"/>
    <w:multiLevelType w:val="hybridMultilevel"/>
    <w:tmpl w:val="E7E82FB6"/>
    <w:lvl w:ilvl="0" w:tplc="3D0A3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F17AB7"/>
    <w:multiLevelType w:val="multilevel"/>
    <w:tmpl w:val="16540A2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40179B"/>
    <w:multiLevelType w:val="hybridMultilevel"/>
    <w:tmpl w:val="469C3864"/>
    <w:lvl w:ilvl="0" w:tplc="C4E2836A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97A8F"/>
    <w:multiLevelType w:val="multilevel"/>
    <w:tmpl w:val="70E809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B87A7B"/>
    <w:multiLevelType w:val="hybridMultilevel"/>
    <w:tmpl w:val="35BA87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4F53EF"/>
    <w:multiLevelType w:val="multilevel"/>
    <w:tmpl w:val="6A9EAD8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27B6435"/>
    <w:multiLevelType w:val="hybridMultilevel"/>
    <w:tmpl w:val="00286502"/>
    <w:lvl w:ilvl="0" w:tplc="CF080DA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0155D"/>
    <w:multiLevelType w:val="hybridMultilevel"/>
    <w:tmpl w:val="757C9FF2"/>
    <w:lvl w:ilvl="0" w:tplc="9A38C26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6150172"/>
    <w:multiLevelType w:val="hybridMultilevel"/>
    <w:tmpl w:val="C16E2832"/>
    <w:lvl w:ilvl="0" w:tplc="1F7C5A62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6D25ABC"/>
    <w:multiLevelType w:val="hybridMultilevel"/>
    <w:tmpl w:val="96E8D0B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65E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B45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741FAE"/>
    <w:multiLevelType w:val="hybridMultilevel"/>
    <w:tmpl w:val="F3464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42D34"/>
    <w:multiLevelType w:val="hybridMultilevel"/>
    <w:tmpl w:val="72CED11A"/>
    <w:lvl w:ilvl="0" w:tplc="84ECC61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CC05B1C"/>
    <w:multiLevelType w:val="hybridMultilevel"/>
    <w:tmpl w:val="4056A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B22816"/>
    <w:multiLevelType w:val="hybridMultilevel"/>
    <w:tmpl w:val="283260A2"/>
    <w:lvl w:ilvl="0" w:tplc="E81E7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31BA"/>
    <w:multiLevelType w:val="hybridMultilevel"/>
    <w:tmpl w:val="41C23B50"/>
    <w:lvl w:ilvl="0" w:tplc="2174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F7A90"/>
    <w:multiLevelType w:val="hybridMultilevel"/>
    <w:tmpl w:val="5C9E6E54"/>
    <w:lvl w:ilvl="0" w:tplc="1EAAC7B4">
      <w:start w:val="9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B24B9"/>
    <w:multiLevelType w:val="hybridMultilevel"/>
    <w:tmpl w:val="3A22A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EA7D6D"/>
    <w:multiLevelType w:val="hybridMultilevel"/>
    <w:tmpl w:val="2B4EAF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E5559C1"/>
    <w:multiLevelType w:val="multilevel"/>
    <w:tmpl w:val="EEBC63B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16"/>
  </w:num>
  <w:num w:numId="4">
    <w:abstractNumId w:val="6"/>
  </w:num>
  <w:num w:numId="5">
    <w:abstractNumId w:val="17"/>
  </w:num>
  <w:num w:numId="6">
    <w:abstractNumId w:val="37"/>
  </w:num>
  <w:num w:numId="7">
    <w:abstractNumId w:val="42"/>
  </w:num>
  <w:num w:numId="8">
    <w:abstractNumId w:val="31"/>
  </w:num>
  <w:num w:numId="9">
    <w:abstractNumId w:val="22"/>
  </w:num>
  <w:num w:numId="10">
    <w:abstractNumId w:val="32"/>
  </w:num>
  <w:num w:numId="11">
    <w:abstractNumId w:val="13"/>
  </w:num>
  <w:num w:numId="12">
    <w:abstractNumId w:val="15"/>
  </w:num>
  <w:num w:numId="13">
    <w:abstractNumId w:val="21"/>
  </w:num>
  <w:num w:numId="14">
    <w:abstractNumId w:val="25"/>
  </w:num>
  <w:num w:numId="15">
    <w:abstractNumId w:val="0"/>
  </w:num>
  <w:num w:numId="16">
    <w:abstractNumId w:val="20"/>
  </w:num>
  <w:num w:numId="17">
    <w:abstractNumId w:val="8"/>
  </w:num>
  <w:num w:numId="18">
    <w:abstractNumId w:val="30"/>
  </w:num>
  <w:num w:numId="19">
    <w:abstractNumId w:val="4"/>
  </w:num>
  <w:num w:numId="20">
    <w:abstractNumId w:val="33"/>
  </w:num>
  <w:num w:numId="21">
    <w:abstractNumId w:val="39"/>
  </w:num>
  <w:num w:numId="22">
    <w:abstractNumId w:val="24"/>
  </w:num>
  <w:num w:numId="23">
    <w:abstractNumId w:val="14"/>
  </w:num>
  <w:num w:numId="24">
    <w:abstractNumId w:val="40"/>
  </w:num>
  <w:num w:numId="25">
    <w:abstractNumId w:val="35"/>
  </w:num>
  <w:num w:numId="26">
    <w:abstractNumId w:val="29"/>
  </w:num>
  <w:num w:numId="27">
    <w:abstractNumId w:val="5"/>
  </w:num>
  <w:num w:numId="28">
    <w:abstractNumId w:val="23"/>
  </w:num>
  <w:num w:numId="29">
    <w:abstractNumId w:val="3"/>
  </w:num>
  <w:num w:numId="30">
    <w:abstractNumId w:val="28"/>
  </w:num>
  <w:num w:numId="31">
    <w:abstractNumId w:val="18"/>
  </w:num>
  <w:num w:numId="32">
    <w:abstractNumId w:val="34"/>
  </w:num>
  <w:num w:numId="33">
    <w:abstractNumId w:val="27"/>
  </w:num>
  <w:num w:numId="34">
    <w:abstractNumId w:val="26"/>
  </w:num>
  <w:num w:numId="35">
    <w:abstractNumId w:val="11"/>
  </w:num>
  <w:num w:numId="36">
    <w:abstractNumId w:val="19"/>
  </w:num>
  <w:num w:numId="37">
    <w:abstractNumId w:val="12"/>
  </w:num>
  <w:num w:numId="38">
    <w:abstractNumId w:val="41"/>
  </w:num>
  <w:num w:numId="39">
    <w:abstractNumId w:val="2"/>
  </w:num>
  <w:num w:numId="40">
    <w:abstractNumId w:val="9"/>
  </w:num>
  <w:num w:numId="41">
    <w:abstractNumId w:val="44"/>
  </w:num>
  <w:num w:numId="42">
    <w:abstractNumId w:val="7"/>
  </w:num>
  <w:num w:numId="43">
    <w:abstractNumId w:val="10"/>
  </w:num>
  <w:num w:numId="44">
    <w:abstractNumId w:val="4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CA"/>
    <w:rsid w:val="00005042"/>
    <w:rsid w:val="000113F0"/>
    <w:rsid w:val="00012D86"/>
    <w:rsid w:val="00022A4C"/>
    <w:rsid w:val="00035496"/>
    <w:rsid w:val="000370C6"/>
    <w:rsid w:val="00040E3D"/>
    <w:rsid w:val="00055552"/>
    <w:rsid w:val="000561C8"/>
    <w:rsid w:val="00060154"/>
    <w:rsid w:val="00062454"/>
    <w:rsid w:val="000743B4"/>
    <w:rsid w:val="00087311"/>
    <w:rsid w:val="00091A04"/>
    <w:rsid w:val="000B17D6"/>
    <w:rsid w:val="000B3BE5"/>
    <w:rsid w:val="000B4A91"/>
    <w:rsid w:val="000C1406"/>
    <w:rsid w:val="000D133B"/>
    <w:rsid w:val="000D65BB"/>
    <w:rsid w:val="000D7FDB"/>
    <w:rsid w:val="000E409A"/>
    <w:rsid w:val="00103B02"/>
    <w:rsid w:val="001064C0"/>
    <w:rsid w:val="00114D64"/>
    <w:rsid w:val="001165B9"/>
    <w:rsid w:val="00122377"/>
    <w:rsid w:val="00125973"/>
    <w:rsid w:val="001458BE"/>
    <w:rsid w:val="001468A3"/>
    <w:rsid w:val="00150795"/>
    <w:rsid w:val="00151AB2"/>
    <w:rsid w:val="001567E4"/>
    <w:rsid w:val="00162026"/>
    <w:rsid w:val="00175500"/>
    <w:rsid w:val="00175774"/>
    <w:rsid w:val="001778FA"/>
    <w:rsid w:val="001802DE"/>
    <w:rsid w:val="0018246A"/>
    <w:rsid w:val="0019227F"/>
    <w:rsid w:val="001957A1"/>
    <w:rsid w:val="001967A0"/>
    <w:rsid w:val="001A49C9"/>
    <w:rsid w:val="001A6D1B"/>
    <w:rsid w:val="001B0066"/>
    <w:rsid w:val="001B2D48"/>
    <w:rsid w:val="001B5BE7"/>
    <w:rsid w:val="001B7E24"/>
    <w:rsid w:val="001C5920"/>
    <w:rsid w:val="001D14B3"/>
    <w:rsid w:val="001D1A28"/>
    <w:rsid w:val="001D1FD2"/>
    <w:rsid w:val="001D340A"/>
    <w:rsid w:val="001E21F3"/>
    <w:rsid w:val="001E4E37"/>
    <w:rsid w:val="001E6256"/>
    <w:rsid w:val="001F1C9E"/>
    <w:rsid w:val="001F2CD5"/>
    <w:rsid w:val="00202584"/>
    <w:rsid w:val="00205582"/>
    <w:rsid w:val="00205B27"/>
    <w:rsid w:val="00222550"/>
    <w:rsid w:val="002238EE"/>
    <w:rsid w:val="00225400"/>
    <w:rsid w:val="00232130"/>
    <w:rsid w:val="002329D6"/>
    <w:rsid w:val="00235F44"/>
    <w:rsid w:val="00245F29"/>
    <w:rsid w:val="002479CC"/>
    <w:rsid w:val="002529D7"/>
    <w:rsid w:val="00254542"/>
    <w:rsid w:val="00257638"/>
    <w:rsid w:val="00262F53"/>
    <w:rsid w:val="00264214"/>
    <w:rsid w:val="002676A8"/>
    <w:rsid w:val="002712B9"/>
    <w:rsid w:val="00274AAB"/>
    <w:rsid w:val="002758AD"/>
    <w:rsid w:val="00281320"/>
    <w:rsid w:val="00284CF0"/>
    <w:rsid w:val="00286DCA"/>
    <w:rsid w:val="00291D76"/>
    <w:rsid w:val="002926DE"/>
    <w:rsid w:val="0029779C"/>
    <w:rsid w:val="002B0DAC"/>
    <w:rsid w:val="002B5B62"/>
    <w:rsid w:val="002C0888"/>
    <w:rsid w:val="002C129C"/>
    <w:rsid w:val="002C4289"/>
    <w:rsid w:val="002F0D37"/>
    <w:rsid w:val="003020BC"/>
    <w:rsid w:val="00302965"/>
    <w:rsid w:val="00303DAA"/>
    <w:rsid w:val="00303F7F"/>
    <w:rsid w:val="003055F5"/>
    <w:rsid w:val="003121D5"/>
    <w:rsid w:val="003128A2"/>
    <w:rsid w:val="00312A38"/>
    <w:rsid w:val="00313B24"/>
    <w:rsid w:val="00320E8E"/>
    <w:rsid w:val="00332B35"/>
    <w:rsid w:val="00337B4C"/>
    <w:rsid w:val="00337BDC"/>
    <w:rsid w:val="0034085A"/>
    <w:rsid w:val="003409C4"/>
    <w:rsid w:val="00343E57"/>
    <w:rsid w:val="00356531"/>
    <w:rsid w:val="00366DEE"/>
    <w:rsid w:val="0036759D"/>
    <w:rsid w:val="003724CE"/>
    <w:rsid w:val="003750CD"/>
    <w:rsid w:val="00376BF9"/>
    <w:rsid w:val="003845D7"/>
    <w:rsid w:val="00394B40"/>
    <w:rsid w:val="003C4B65"/>
    <w:rsid w:val="003D5700"/>
    <w:rsid w:val="003D7E18"/>
    <w:rsid w:val="003E0B4C"/>
    <w:rsid w:val="003E716D"/>
    <w:rsid w:val="003E7576"/>
    <w:rsid w:val="003F1872"/>
    <w:rsid w:val="00401B1E"/>
    <w:rsid w:val="00404872"/>
    <w:rsid w:val="00405E0C"/>
    <w:rsid w:val="00411804"/>
    <w:rsid w:val="0043711D"/>
    <w:rsid w:val="00441445"/>
    <w:rsid w:val="004426C2"/>
    <w:rsid w:val="00450BC2"/>
    <w:rsid w:val="00453B17"/>
    <w:rsid w:val="00453B7D"/>
    <w:rsid w:val="00455ADA"/>
    <w:rsid w:val="00455E97"/>
    <w:rsid w:val="00456C88"/>
    <w:rsid w:val="004576B3"/>
    <w:rsid w:val="00462EE2"/>
    <w:rsid w:val="0048239A"/>
    <w:rsid w:val="00484C72"/>
    <w:rsid w:val="0048746D"/>
    <w:rsid w:val="00487DAF"/>
    <w:rsid w:val="00491870"/>
    <w:rsid w:val="004933C1"/>
    <w:rsid w:val="004958BF"/>
    <w:rsid w:val="004A4C42"/>
    <w:rsid w:val="004A51B3"/>
    <w:rsid w:val="004A51CB"/>
    <w:rsid w:val="004B0182"/>
    <w:rsid w:val="004B7C2E"/>
    <w:rsid w:val="004C451C"/>
    <w:rsid w:val="004C5D8D"/>
    <w:rsid w:val="004D5461"/>
    <w:rsid w:val="00500961"/>
    <w:rsid w:val="00501657"/>
    <w:rsid w:val="005102FF"/>
    <w:rsid w:val="00527E5A"/>
    <w:rsid w:val="00532554"/>
    <w:rsid w:val="00533D83"/>
    <w:rsid w:val="005433BA"/>
    <w:rsid w:val="0055016C"/>
    <w:rsid w:val="005510BF"/>
    <w:rsid w:val="00556555"/>
    <w:rsid w:val="00563E43"/>
    <w:rsid w:val="00566D43"/>
    <w:rsid w:val="005735AE"/>
    <w:rsid w:val="00576DC2"/>
    <w:rsid w:val="0058215C"/>
    <w:rsid w:val="00582D3F"/>
    <w:rsid w:val="00583B86"/>
    <w:rsid w:val="00585527"/>
    <w:rsid w:val="0059029F"/>
    <w:rsid w:val="00594277"/>
    <w:rsid w:val="005955AF"/>
    <w:rsid w:val="005A5A54"/>
    <w:rsid w:val="005B029C"/>
    <w:rsid w:val="005B2FE4"/>
    <w:rsid w:val="005B7C88"/>
    <w:rsid w:val="005C1C47"/>
    <w:rsid w:val="005C300C"/>
    <w:rsid w:val="005C6E32"/>
    <w:rsid w:val="005E580B"/>
    <w:rsid w:val="005E61CF"/>
    <w:rsid w:val="005E6A10"/>
    <w:rsid w:val="005E7068"/>
    <w:rsid w:val="005F1D46"/>
    <w:rsid w:val="005F6241"/>
    <w:rsid w:val="006011CC"/>
    <w:rsid w:val="006017E4"/>
    <w:rsid w:val="0060199F"/>
    <w:rsid w:val="00605355"/>
    <w:rsid w:val="00614551"/>
    <w:rsid w:val="00614E54"/>
    <w:rsid w:val="00616F82"/>
    <w:rsid w:val="006213C0"/>
    <w:rsid w:val="00624A7D"/>
    <w:rsid w:val="00632BC0"/>
    <w:rsid w:val="00632D58"/>
    <w:rsid w:val="0063680B"/>
    <w:rsid w:val="00636940"/>
    <w:rsid w:val="00644489"/>
    <w:rsid w:val="006454C6"/>
    <w:rsid w:val="00651CDB"/>
    <w:rsid w:val="00660269"/>
    <w:rsid w:val="00682909"/>
    <w:rsid w:val="00686ECD"/>
    <w:rsid w:val="00694BBB"/>
    <w:rsid w:val="006A6DFD"/>
    <w:rsid w:val="006B14AD"/>
    <w:rsid w:val="006B1948"/>
    <w:rsid w:val="006B3321"/>
    <w:rsid w:val="006B67B9"/>
    <w:rsid w:val="006C0FFA"/>
    <w:rsid w:val="006C367C"/>
    <w:rsid w:val="006D04C0"/>
    <w:rsid w:val="006D1FD5"/>
    <w:rsid w:val="006E00FD"/>
    <w:rsid w:val="006E1F5A"/>
    <w:rsid w:val="006E201C"/>
    <w:rsid w:val="006E3C27"/>
    <w:rsid w:val="006F32CE"/>
    <w:rsid w:val="0071550D"/>
    <w:rsid w:val="00715E43"/>
    <w:rsid w:val="00720CB7"/>
    <w:rsid w:val="0073511A"/>
    <w:rsid w:val="00740314"/>
    <w:rsid w:val="00742036"/>
    <w:rsid w:val="00745A5B"/>
    <w:rsid w:val="00747A1F"/>
    <w:rsid w:val="00770C63"/>
    <w:rsid w:val="00780043"/>
    <w:rsid w:val="00780880"/>
    <w:rsid w:val="00781721"/>
    <w:rsid w:val="007820C0"/>
    <w:rsid w:val="00782A5C"/>
    <w:rsid w:val="00784FB9"/>
    <w:rsid w:val="007966F1"/>
    <w:rsid w:val="007A449A"/>
    <w:rsid w:val="007B3AFD"/>
    <w:rsid w:val="007B4E1B"/>
    <w:rsid w:val="007D0DE3"/>
    <w:rsid w:val="007D3C14"/>
    <w:rsid w:val="007E6222"/>
    <w:rsid w:val="007F3E21"/>
    <w:rsid w:val="007F3ECE"/>
    <w:rsid w:val="007F7EB4"/>
    <w:rsid w:val="0083060F"/>
    <w:rsid w:val="00836C89"/>
    <w:rsid w:val="008374E9"/>
    <w:rsid w:val="0084774C"/>
    <w:rsid w:val="00855537"/>
    <w:rsid w:val="00857352"/>
    <w:rsid w:val="00860938"/>
    <w:rsid w:val="00861C0E"/>
    <w:rsid w:val="008745D0"/>
    <w:rsid w:val="008750DC"/>
    <w:rsid w:val="00884025"/>
    <w:rsid w:val="00886ADE"/>
    <w:rsid w:val="00887BCC"/>
    <w:rsid w:val="00892ADA"/>
    <w:rsid w:val="00893054"/>
    <w:rsid w:val="00895AE5"/>
    <w:rsid w:val="00896D37"/>
    <w:rsid w:val="008A77BB"/>
    <w:rsid w:val="008B30D1"/>
    <w:rsid w:val="008B5DC7"/>
    <w:rsid w:val="008B79FE"/>
    <w:rsid w:val="008D186A"/>
    <w:rsid w:val="008D4CDB"/>
    <w:rsid w:val="008E21E2"/>
    <w:rsid w:val="008E5006"/>
    <w:rsid w:val="008E7F38"/>
    <w:rsid w:val="008F4059"/>
    <w:rsid w:val="008F53C2"/>
    <w:rsid w:val="008F546C"/>
    <w:rsid w:val="008F5F38"/>
    <w:rsid w:val="0090721E"/>
    <w:rsid w:val="009158CA"/>
    <w:rsid w:val="00924110"/>
    <w:rsid w:val="00925B64"/>
    <w:rsid w:val="009264AA"/>
    <w:rsid w:val="0093009F"/>
    <w:rsid w:val="009303E3"/>
    <w:rsid w:val="00941669"/>
    <w:rsid w:val="009417E1"/>
    <w:rsid w:val="00946EC8"/>
    <w:rsid w:val="00951169"/>
    <w:rsid w:val="00961A77"/>
    <w:rsid w:val="00967298"/>
    <w:rsid w:val="00970AED"/>
    <w:rsid w:val="00991B69"/>
    <w:rsid w:val="009A34A5"/>
    <w:rsid w:val="009A7274"/>
    <w:rsid w:val="009B3B7C"/>
    <w:rsid w:val="009B58B6"/>
    <w:rsid w:val="009C1FF8"/>
    <w:rsid w:val="009C314E"/>
    <w:rsid w:val="009C43C3"/>
    <w:rsid w:val="009D37D2"/>
    <w:rsid w:val="009D51D9"/>
    <w:rsid w:val="009D7343"/>
    <w:rsid w:val="009E1A87"/>
    <w:rsid w:val="009E3759"/>
    <w:rsid w:val="009E7F93"/>
    <w:rsid w:val="009F1188"/>
    <w:rsid w:val="009F7172"/>
    <w:rsid w:val="00A03505"/>
    <w:rsid w:val="00A04153"/>
    <w:rsid w:val="00A043A9"/>
    <w:rsid w:val="00A064B0"/>
    <w:rsid w:val="00A11586"/>
    <w:rsid w:val="00A15B4F"/>
    <w:rsid w:val="00A22DDA"/>
    <w:rsid w:val="00A247BA"/>
    <w:rsid w:val="00A659C9"/>
    <w:rsid w:val="00A7634F"/>
    <w:rsid w:val="00A85D22"/>
    <w:rsid w:val="00A92B33"/>
    <w:rsid w:val="00A9364B"/>
    <w:rsid w:val="00AA3E40"/>
    <w:rsid w:val="00AA4AB7"/>
    <w:rsid w:val="00AB1E12"/>
    <w:rsid w:val="00AC2848"/>
    <w:rsid w:val="00AC6D18"/>
    <w:rsid w:val="00AC7BEF"/>
    <w:rsid w:val="00AD232C"/>
    <w:rsid w:val="00AF3422"/>
    <w:rsid w:val="00AF4F2B"/>
    <w:rsid w:val="00B06572"/>
    <w:rsid w:val="00B1035D"/>
    <w:rsid w:val="00B168D6"/>
    <w:rsid w:val="00B17E02"/>
    <w:rsid w:val="00B21404"/>
    <w:rsid w:val="00B236B7"/>
    <w:rsid w:val="00B25AFC"/>
    <w:rsid w:val="00B335BB"/>
    <w:rsid w:val="00B45DA4"/>
    <w:rsid w:val="00B470EA"/>
    <w:rsid w:val="00B5150E"/>
    <w:rsid w:val="00B53FCE"/>
    <w:rsid w:val="00B542F0"/>
    <w:rsid w:val="00B57A28"/>
    <w:rsid w:val="00B6093F"/>
    <w:rsid w:val="00B62C54"/>
    <w:rsid w:val="00B65F13"/>
    <w:rsid w:val="00B66389"/>
    <w:rsid w:val="00B70062"/>
    <w:rsid w:val="00B73F79"/>
    <w:rsid w:val="00B75012"/>
    <w:rsid w:val="00B767E2"/>
    <w:rsid w:val="00B9019E"/>
    <w:rsid w:val="00B912DF"/>
    <w:rsid w:val="00B94D40"/>
    <w:rsid w:val="00B967A2"/>
    <w:rsid w:val="00B97044"/>
    <w:rsid w:val="00B972DC"/>
    <w:rsid w:val="00BB4455"/>
    <w:rsid w:val="00BC06BC"/>
    <w:rsid w:val="00BC1325"/>
    <w:rsid w:val="00BD15C5"/>
    <w:rsid w:val="00BD4747"/>
    <w:rsid w:val="00BD7757"/>
    <w:rsid w:val="00BE06D8"/>
    <w:rsid w:val="00BE193D"/>
    <w:rsid w:val="00BE1B7D"/>
    <w:rsid w:val="00BE2EC4"/>
    <w:rsid w:val="00BF2BFE"/>
    <w:rsid w:val="00C046AB"/>
    <w:rsid w:val="00C058EF"/>
    <w:rsid w:val="00C05B54"/>
    <w:rsid w:val="00C154F6"/>
    <w:rsid w:val="00C15FED"/>
    <w:rsid w:val="00C21AB2"/>
    <w:rsid w:val="00C23295"/>
    <w:rsid w:val="00C23D9F"/>
    <w:rsid w:val="00C33D92"/>
    <w:rsid w:val="00C3587A"/>
    <w:rsid w:val="00C36140"/>
    <w:rsid w:val="00C42989"/>
    <w:rsid w:val="00C43DDA"/>
    <w:rsid w:val="00C44E34"/>
    <w:rsid w:val="00C47AA7"/>
    <w:rsid w:val="00C50E4B"/>
    <w:rsid w:val="00C52084"/>
    <w:rsid w:val="00C55C72"/>
    <w:rsid w:val="00C64EB6"/>
    <w:rsid w:val="00C66162"/>
    <w:rsid w:val="00C67365"/>
    <w:rsid w:val="00C72B30"/>
    <w:rsid w:val="00C77764"/>
    <w:rsid w:val="00C87AF3"/>
    <w:rsid w:val="00C87BE5"/>
    <w:rsid w:val="00C94116"/>
    <w:rsid w:val="00C94B5F"/>
    <w:rsid w:val="00CA1B5F"/>
    <w:rsid w:val="00CB47A5"/>
    <w:rsid w:val="00CC2405"/>
    <w:rsid w:val="00CC77E0"/>
    <w:rsid w:val="00CD2667"/>
    <w:rsid w:val="00CF046E"/>
    <w:rsid w:val="00CF4938"/>
    <w:rsid w:val="00D009C8"/>
    <w:rsid w:val="00D04FE6"/>
    <w:rsid w:val="00D157A9"/>
    <w:rsid w:val="00D16C18"/>
    <w:rsid w:val="00D17654"/>
    <w:rsid w:val="00D2497A"/>
    <w:rsid w:val="00D26866"/>
    <w:rsid w:val="00D31FA7"/>
    <w:rsid w:val="00D348CD"/>
    <w:rsid w:val="00D34A0B"/>
    <w:rsid w:val="00D4089D"/>
    <w:rsid w:val="00D43E8E"/>
    <w:rsid w:val="00D4418E"/>
    <w:rsid w:val="00D45C0C"/>
    <w:rsid w:val="00D469B2"/>
    <w:rsid w:val="00D50A7C"/>
    <w:rsid w:val="00D72209"/>
    <w:rsid w:val="00D81A1E"/>
    <w:rsid w:val="00DA7A5E"/>
    <w:rsid w:val="00DB43A0"/>
    <w:rsid w:val="00DB53A9"/>
    <w:rsid w:val="00DB5487"/>
    <w:rsid w:val="00DC2B4E"/>
    <w:rsid w:val="00DD355E"/>
    <w:rsid w:val="00DD4A54"/>
    <w:rsid w:val="00DE020D"/>
    <w:rsid w:val="00DE46FA"/>
    <w:rsid w:val="00DF1356"/>
    <w:rsid w:val="00DF1AB4"/>
    <w:rsid w:val="00DF50EA"/>
    <w:rsid w:val="00DF7254"/>
    <w:rsid w:val="00E01412"/>
    <w:rsid w:val="00E053DF"/>
    <w:rsid w:val="00E11364"/>
    <w:rsid w:val="00E2008A"/>
    <w:rsid w:val="00E33C6E"/>
    <w:rsid w:val="00E3454B"/>
    <w:rsid w:val="00E3721D"/>
    <w:rsid w:val="00E409EE"/>
    <w:rsid w:val="00E55FA9"/>
    <w:rsid w:val="00E56EC6"/>
    <w:rsid w:val="00E57B92"/>
    <w:rsid w:val="00E65B55"/>
    <w:rsid w:val="00E73CB8"/>
    <w:rsid w:val="00E758EE"/>
    <w:rsid w:val="00E80BA6"/>
    <w:rsid w:val="00E84E3C"/>
    <w:rsid w:val="00E91441"/>
    <w:rsid w:val="00E916E1"/>
    <w:rsid w:val="00E977C3"/>
    <w:rsid w:val="00ED0C28"/>
    <w:rsid w:val="00ED2F67"/>
    <w:rsid w:val="00ED68B1"/>
    <w:rsid w:val="00ED783D"/>
    <w:rsid w:val="00F00FB7"/>
    <w:rsid w:val="00F02163"/>
    <w:rsid w:val="00F04C9A"/>
    <w:rsid w:val="00F135E2"/>
    <w:rsid w:val="00F16F7A"/>
    <w:rsid w:val="00F20D2E"/>
    <w:rsid w:val="00F34605"/>
    <w:rsid w:val="00F37B9F"/>
    <w:rsid w:val="00F4490F"/>
    <w:rsid w:val="00F477B2"/>
    <w:rsid w:val="00F5160E"/>
    <w:rsid w:val="00F65CCA"/>
    <w:rsid w:val="00F75269"/>
    <w:rsid w:val="00F8024F"/>
    <w:rsid w:val="00F830CE"/>
    <w:rsid w:val="00F9501E"/>
    <w:rsid w:val="00FA4B64"/>
    <w:rsid w:val="00FA5CC5"/>
    <w:rsid w:val="00FB1892"/>
    <w:rsid w:val="00FB5AB2"/>
    <w:rsid w:val="00FB6582"/>
    <w:rsid w:val="00FB7745"/>
    <w:rsid w:val="00FC5C54"/>
    <w:rsid w:val="00FC73F3"/>
    <w:rsid w:val="00FC7D6B"/>
    <w:rsid w:val="00FD31FB"/>
    <w:rsid w:val="00FD5634"/>
    <w:rsid w:val="00FE13DD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DEB457B"/>
  <w15:docId w15:val="{249D8C9E-7CE5-42AC-9A09-8639C1C2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99F"/>
    <w:pPr>
      <w:keepNext/>
      <w:numPr>
        <w:numId w:val="19"/>
      </w:numPr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199F"/>
    <w:pPr>
      <w:keepNext/>
      <w:numPr>
        <w:numId w:val="18"/>
      </w:numPr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rsid w:val="00286DC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3D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03DAA"/>
  </w:style>
  <w:style w:type="table" w:styleId="a5">
    <w:name w:val="Table Grid"/>
    <w:basedOn w:val="a1"/>
    <w:rsid w:val="0020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C2848"/>
    <w:pPr>
      <w:ind w:left="426"/>
    </w:pPr>
    <w:rPr>
      <w:sz w:val="22"/>
      <w:szCs w:val="20"/>
      <w:lang w:val="en-US"/>
    </w:rPr>
  </w:style>
  <w:style w:type="paragraph" w:styleId="21">
    <w:name w:val="Body Text 2"/>
    <w:basedOn w:val="a"/>
    <w:rsid w:val="00337B4C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60199F"/>
    <w:rPr>
      <w:rFonts w:eastAsia="Times New Roman" w:cs="Times New Roman"/>
      <w:b/>
      <w:bCs/>
      <w:kern w:val="32"/>
      <w:sz w:val="32"/>
      <w:szCs w:val="32"/>
    </w:rPr>
  </w:style>
  <w:style w:type="paragraph" w:styleId="a6">
    <w:name w:val="TOC Heading"/>
    <w:basedOn w:val="1"/>
    <w:next w:val="a"/>
    <w:uiPriority w:val="39"/>
    <w:qFormat/>
    <w:rsid w:val="0060199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39"/>
    <w:rsid w:val="0060199F"/>
    <w:pPr>
      <w:ind w:left="240"/>
    </w:pPr>
  </w:style>
  <w:style w:type="paragraph" w:styleId="11">
    <w:name w:val="toc 1"/>
    <w:basedOn w:val="a"/>
    <w:next w:val="a"/>
    <w:autoRedefine/>
    <w:uiPriority w:val="39"/>
    <w:rsid w:val="0060199F"/>
  </w:style>
  <w:style w:type="character" w:styleId="a7">
    <w:name w:val="Hyperlink"/>
    <w:basedOn w:val="a0"/>
    <w:uiPriority w:val="99"/>
    <w:unhideWhenUsed/>
    <w:rsid w:val="0060199F"/>
    <w:rPr>
      <w:color w:val="0000FF"/>
      <w:u w:val="single"/>
    </w:rPr>
  </w:style>
  <w:style w:type="character" w:styleId="a8">
    <w:name w:val="Emphasis"/>
    <w:basedOn w:val="a0"/>
    <w:qFormat/>
    <w:rsid w:val="0060199F"/>
    <w:rPr>
      <w:i/>
      <w:iCs/>
    </w:rPr>
  </w:style>
  <w:style w:type="paragraph" w:styleId="a9">
    <w:name w:val="Balloon Text"/>
    <w:basedOn w:val="a"/>
    <w:link w:val="aa"/>
    <w:rsid w:val="007B4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4E1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6A10"/>
    <w:pPr>
      <w:ind w:left="720"/>
      <w:contextualSpacing/>
    </w:pPr>
  </w:style>
  <w:style w:type="character" w:styleId="ac">
    <w:name w:val="FollowedHyperlink"/>
    <w:basedOn w:val="a0"/>
    <w:rsid w:val="00D4089D"/>
    <w:rPr>
      <w:color w:val="800080" w:themeColor="followedHyperlink"/>
      <w:u w:val="single"/>
    </w:rPr>
  </w:style>
  <w:style w:type="paragraph" w:styleId="ad">
    <w:name w:val="Normal (Web)"/>
    <w:basedOn w:val="a"/>
    <w:unhideWhenUsed/>
    <w:rsid w:val="006B67B9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602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60269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370C6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unhideWhenUsed/>
    <w:rsid w:val="00313B2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248D-C8C3-4995-A1FB-D5B960A3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Насосы</Company>
  <LinksUpToDate>false</LinksUpToDate>
  <CharactersWithSpaces>24381</CharactersWithSpaces>
  <SharedDoc>false</SharedDoc>
  <HLinks>
    <vt:vector size="84" baseType="variant"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_Toc334450701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_Toc334450700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_Toc334450699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_Toc334450698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_Toc334450697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_Toc334450696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_Toc334450695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_Toc334450694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_Toc334450693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_Toc334450692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_Toc334450691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_Toc334450690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_Toc334450689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_Toc334450688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Робин</dc:creator>
  <cp:lastModifiedBy>Эдуард</cp:lastModifiedBy>
  <cp:revision>8</cp:revision>
  <cp:lastPrinted>2017-04-10T13:07:00Z</cp:lastPrinted>
  <dcterms:created xsi:type="dcterms:W3CDTF">2023-12-25T12:28:00Z</dcterms:created>
  <dcterms:modified xsi:type="dcterms:W3CDTF">2023-12-26T11:39:00Z</dcterms:modified>
</cp:coreProperties>
</file>